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763C" w14:textId="77777777" w:rsidR="00501393" w:rsidRDefault="00501393" w:rsidP="00F94B56">
      <w:pPr>
        <w:ind w:left="-142"/>
        <w:jc w:val="center"/>
        <w:rPr>
          <w:rFonts w:ascii="Arial" w:hAnsi="Arial" w:cs="Arial"/>
          <w:b/>
          <w:sz w:val="28"/>
          <w:szCs w:val="28"/>
        </w:rPr>
      </w:pPr>
    </w:p>
    <w:p w14:paraId="1DE483D1" w14:textId="1F6CA292" w:rsidR="00B27587" w:rsidRDefault="00B27587" w:rsidP="00B27587">
      <w:pPr>
        <w:jc w:val="center"/>
        <w:rPr>
          <w:rFonts w:ascii="Arial" w:hAnsi="Arial" w:cs="Arial"/>
          <w:b/>
          <w:sz w:val="28"/>
          <w:szCs w:val="28"/>
        </w:rPr>
      </w:pPr>
      <w:r w:rsidRPr="00E53EF9">
        <w:rPr>
          <w:rFonts w:ascii="Arial" w:hAnsi="Arial" w:cs="Arial"/>
          <w:b/>
          <w:sz w:val="28"/>
          <w:szCs w:val="28"/>
        </w:rPr>
        <w:t>Hazard Identification and Risk Assessment</w:t>
      </w:r>
    </w:p>
    <w:p w14:paraId="62A197FB" w14:textId="77777777" w:rsidR="000478DE" w:rsidRPr="00E53EF9" w:rsidRDefault="000478DE" w:rsidP="00B27587">
      <w:pPr>
        <w:jc w:val="center"/>
        <w:rPr>
          <w:rFonts w:ascii="Arial" w:hAnsi="Arial" w:cs="Arial"/>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8789"/>
        <w:gridCol w:w="2977"/>
      </w:tblGrid>
      <w:tr w:rsidR="00D74CC4" w:rsidRPr="0099522A" w14:paraId="3C5E2029" w14:textId="77777777" w:rsidTr="00D74CC4">
        <w:trPr>
          <w:trHeight w:val="413"/>
        </w:trPr>
        <w:tc>
          <w:tcPr>
            <w:tcW w:w="3510" w:type="dxa"/>
          </w:tcPr>
          <w:p w14:paraId="7DD2CCCF" w14:textId="0721EE4C" w:rsidR="00D74CC4" w:rsidRPr="00E53EF9" w:rsidRDefault="00D74CC4" w:rsidP="00B27587">
            <w:pPr>
              <w:rPr>
                <w:rFonts w:ascii="Arial" w:hAnsi="Arial" w:cs="Arial"/>
                <w:b/>
                <w:sz w:val="18"/>
                <w:szCs w:val="18"/>
              </w:rPr>
            </w:pPr>
            <w:r>
              <w:rPr>
                <w:rFonts w:ascii="Arial" w:hAnsi="Arial" w:cs="Arial"/>
                <w:b/>
                <w:sz w:val="18"/>
                <w:szCs w:val="18"/>
              </w:rPr>
              <w:t>Venue</w:t>
            </w:r>
            <w:r w:rsidRPr="00E53EF9">
              <w:rPr>
                <w:rFonts w:ascii="Arial" w:hAnsi="Arial" w:cs="Arial"/>
                <w:b/>
                <w:sz w:val="18"/>
                <w:szCs w:val="18"/>
              </w:rPr>
              <w:t>:</w:t>
            </w:r>
          </w:p>
          <w:p w14:paraId="1B081557" w14:textId="49458708" w:rsidR="00D74CC4" w:rsidRPr="00A028AD" w:rsidRDefault="0023782E" w:rsidP="00B27587">
            <w:pPr>
              <w:rPr>
                <w:rFonts w:ascii="Arial" w:hAnsi="Arial" w:cs="Arial"/>
                <w:b/>
                <w:i/>
                <w:sz w:val="18"/>
                <w:szCs w:val="18"/>
              </w:rPr>
            </w:pPr>
            <w:proofErr w:type="spellStart"/>
            <w:r>
              <w:rPr>
                <w:rFonts w:ascii="Arial" w:hAnsi="Arial" w:cs="Arial"/>
                <w:b/>
                <w:i/>
                <w:sz w:val="18"/>
                <w:szCs w:val="18"/>
              </w:rPr>
              <w:t>Wellingore</w:t>
            </w:r>
            <w:proofErr w:type="spellEnd"/>
            <w:r>
              <w:rPr>
                <w:rFonts w:ascii="Arial" w:hAnsi="Arial" w:cs="Arial"/>
                <w:b/>
                <w:i/>
                <w:sz w:val="18"/>
                <w:szCs w:val="18"/>
              </w:rPr>
              <w:t xml:space="preserve"> Memorial</w:t>
            </w:r>
            <w:r w:rsidR="00D74CC4">
              <w:rPr>
                <w:rFonts w:ascii="Arial" w:hAnsi="Arial" w:cs="Arial"/>
                <w:b/>
                <w:i/>
                <w:sz w:val="18"/>
                <w:szCs w:val="18"/>
              </w:rPr>
              <w:t xml:space="preserve"> Village Hall</w:t>
            </w:r>
          </w:p>
        </w:tc>
        <w:tc>
          <w:tcPr>
            <w:tcW w:w="8789" w:type="dxa"/>
          </w:tcPr>
          <w:p w14:paraId="2475F917" w14:textId="747E0892" w:rsidR="00D74CC4" w:rsidRPr="00A028AD" w:rsidRDefault="00D74CC4" w:rsidP="00D74CC4">
            <w:pPr>
              <w:rPr>
                <w:rFonts w:ascii="Arial" w:hAnsi="Arial" w:cs="Arial"/>
                <w:b/>
                <w:i/>
                <w:sz w:val="18"/>
                <w:szCs w:val="18"/>
              </w:rPr>
            </w:pPr>
            <w:r w:rsidRPr="00E53EF9">
              <w:rPr>
                <w:rFonts w:ascii="Arial" w:hAnsi="Arial" w:cs="Arial"/>
                <w:b/>
                <w:sz w:val="18"/>
                <w:szCs w:val="18"/>
              </w:rPr>
              <w:t>Assessed By:</w:t>
            </w:r>
            <w:r>
              <w:rPr>
                <w:rFonts w:ascii="Arial" w:hAnsi="Arial" w:cs="Arial"/>
                <w:b/>
                <w:sz w:val="18"/>
                <w:szCs w:val="18"/>
              </w:rPr>
              <w:t xml:space="preserve"> </w:t>
            </w:r>
            <w:r w:rsidR="0033172C">
              <w:rPr>
                <w:rFonts w:ascii="Arial" w:hAnsi="Arial" w:cs="Arial"/>
                <w:b/>
                <w:sz w:val="18"/>
                <w:szCs w:val="18"/>
              </w:rPr>
              <w:t>Mike Powell</w:t>
            </w:r>
          </w:p>
        </w:tc>
        <w:tc>
          <w:tcPr>
            <w:tcW w:w="2977" w:type="dxa"/>
          </w:tcPr>
          <w:p w14:paraId="5CE1BDBF" w14:textId="77777777" w:rsidR="00D74CC4" w:rsidRDefault="00D74CC4" w:rsidP="00B27587">
            <w:pPr>
              <w:rPr>
                <w:rFonts w:ascii="Arial" w:hAnsi="Arial" w:cs="Arial"/>
                <w:b/>
                <w:sz w:val="18"/>
                <w:szCs w:val="18"/>
              </w:rPr>
            </w:pPr>
            <w:r w:rsidRPr="00E53EF9">
              <w:rPr>
                <w:rFonts w:ascii="Arial" w:hAnsi="Arial" w:cs="Arial"/>
                <w:b/>
                <w:sz w:val="18"/>
                <w:szCs w:val="18"/>
              </w:rPr>
              <w:t>Date:</w:t>
            </w:r>
          </w:p>
          <w:p w14:paraId="5B3932C9" w14:textId="635781B7" w:rsidR="00D74CC4" w:rsidRPr="00A028AD" w:rsidRDefault="0023782E" w:rsidP="00B27587">
            <w:pPr>
              <w:rPr>
                <w:rFonts w:ascii="Arial" w:hAnsi="Arial" w:cs="Arial"/>
                <w:b/>
                <w:i/>
                <w:sz w:val="18"/>
                <w:szCs w:val="18"/>
              </w:rPr>
            </w:pPr>
            <w:r>
              <w:rPr>
                <w:rFonts w:ascii="Arial" w:hAnsi="Arial" w:cs="Arial"/>
                <w:b/>
                <w:i/>
                <w:sz w:val="18"/>
                <w:szCs w:val="18"/>
              </w:rPr>
              <w:t>27</w:t>
            </w:r>
            <w:r w:rsidRPr="0023782E">
              <w:rPr>
                <w:rFonts w:ascii="Arial" w:hAnsi="Arial" w:cs="Arial"/>
                <w:b/>
                <w:i/>
                <w:sz w:val="18"/>
                <w:szCs w:val="18"/>
                <w:vertAlign w:val="superscript"/>
              </w:rPr>
              <w:t>th</w:t>
            </w:r>
            <w:r>
              <w:rPr>
                <w:rFonts w:ascii="Arial" w:hAnsi="Arial" w:cs="Arial"/>
                <w:b/>
                <w:i/>
                <w:sz w:val="18"/>
                <w:szCs w:val="18"/>
              </w:rPr>
              <w:t xml:space="preserve"> August 2025</w:t>
            </w:r>
          </w:p>
        </w:tc>
      </w:tr>
      <w:tr w:rsidR="00501393" w:rsidRPr="0099522A" w14:paraId="7A928530" w14:textId="77777777" w:rsidTr="00FC7121">
        <w:trPr>
          <w:trHeight w:val="413"/>
        </w:trPr>
        <w:tc>
          <w:tcPr>
            <w:tcW w:w="3510" w:type="dxa"/>
          </w:tcPr>
          <w:p w14:paraId="6365CDE9" w14:textId="26BDA300" w:rsidR="00501393" w:rsidRDefault="00501393" w:rsidP="00B27587">
            <w:pPr>
              <w:rPr>
                <w:rFonts w:ascii="Arial" w:hAnsi="Arial" w:cs="Arial"/>
                <w:b/>
                <w:sz w:val="18"/>
                <w:szCs w:val="18"/>
              </w:rPr>
            </w:pPr>
            <w:r>
              <w:rPr>
                <w:rFonts w:ascii="Arial" w:hAnsi="Arial" w:cs="Arial"/>
                <w:b/>
                <w:sz w:val="18"/>
                <w:szCs w:val="18"/>
              </w:rPr>
              <w:t>Review date</w:t>
            </w:r>
          </w:p>
        </w:tc>
        <w:tc>
          <w:tcPr>
            <w:tcW w:w="11766" w:type="dxa"/>
            <w:gridSpan w:val="2"/>
          </w:tcPr>
          <w:p w14:paraId="3B064504" w14:textId="1B72FEDF" w:rsidR="00501393" w:rsidRPr="00E53EF9" w:rsidRDefault="00501393" w:rsidP="00B27587">
            <w:pPr>
              <w:rPr>
                <w:rFonts w:ascii="Arial" w:hAnsi="Arial" w:cs="Arial"/>
                <w:b/>
                <w:sz w:val="18"/>
                <w:szCs w:val="18"/>
              </w:rPr>
            </w:pPr>
            <w:r>
              <w:rPr>
                <w:rFonts w:ascii="Arial" w:hAnsi="Arial" w:cs="Arial"/>
                <w:b/>
                <w:sz w:val="18"/>
                <w:szCs w:val="18"/>
              </w:rPr>
              <w:t>July 202</w:t>
            </w:r>
            <w:r w:rsidR="0023782E">
              <w:rPr>
                <w:rFonts w:ascii="Arial" w:hAnsi="Arial" w:cs="Arial"/>
                <w:b/>
                <w:sz w:val="18"/>
                <w:szCs w:val="18"/>
              </w:rPr>
              <w:t>6</w:t>
            </w:r>
          </w:p>
        </w:tc>
      </w:tr>
      <w:tr w:rsidR="00501393" w:rsidRPr="0099522A" w14:paraId="446CFB74" w14:textId="77777777" w:rsidTr="006B1DF5">
        <w:trPr>
          <w:trHeight w:val="413"/>
        </w:trPr>
        <w:tc>
          <w:tcPr>
            <w:tcW w:w="15276" w:type="dxa"/>
            <w:gridSpan w:val="3"/>
          </w:tcPr>
          <w:p w14:paraId="371D114A" w14:textId="752280F1" w:rsidR="00501393" w:rsidRDefault="00501393" w:rsidP="00B27587">
            <w:pPr>
              <w:rPr>
                <w:rFonts w:ascii="Arial" w:hAnsi="Arial" w:cs="Arial"/>
                <w:b/>
                <w:sz w:val="18"/>
                <w:szCs w:val="18"/>
              </w:rPr>
            </w:pPr>
            <w:r>
              <w:rPr>
                <w:rFonts w:ascii="Arial" w:hAnsi="Arial" w:cs="Arial"/>
                <w:b/>
                <w:sz w:val="18"/>
                <w:szCs w:val="18"/>
              </w:rPr>
              <w:t xml:space="preserve">This generic risk assessment has been produced to assist all users, staff and volunteers using </w:t>
            </w:r>
            <w:proofErr w:type="spellStart"/>
            <w:r w:rsidR="00C73C25">
              <w:rPr>
                <w:rFonts w:ascii="Arial" w:hAnsi="Arial" w:cs="Arial"/>
                <w:b/>
                <w:sz w:val="18"/>
                <w:szCs w:val="18"/>
              </w:rPr>
              <w:t>Wellingore</w:t>
            </w:r>
            <w:proofErr w:type="spellEnd"/>
            <w:r w:rsidR="00C73C25">
              <w:rPr>
                <w:rFonts w:ascii="Arial" w:hAnsi="Arial" w:cs="Arial"/>
                <w:b/>
                <w:sz w:val="18"/>
                <w:szCs w:val="18"/>
              </w:rPr>
              <w:t xml:space="preserve"> Memorial</w:t>
            </w:r>
            <w:r>
              <w:rPr>
                <w:rFonts w:ascii="Arial" w:hAnsi="Arial" w:cs="Arial"/>
                <w:b/>
                <w:sz w:val="18"/>
                <w:szCs w:val="18"/>
              </w:rPr>
              <w:t xml:space="preserve"> Village Hall. All </w:t>
            </w:r>
            <w:proofErr w:type="gramStart"/>
            <w:r>
              <w:rPr>
                <w:rFonts w:ascii="Arial" w:hAnsi="Arial" w:cs="Arial"/>
                <w:b/>
                <w:sz w:val="18"/>
                <w:szCs w:val="18"/>
              </w:rPr>
              <w:t>persons</w:t>
            </w:r>
            <w:proofErr w:type="gramEnd"/>
            <w:r>
              <w:rPr>
                <w:rFonts w:ascii="Arial" w:hAnsi="Arial" w:cs="Arial"/>
                <w:b/>
                <w:sz w:val="18"/>
                <w:szCs w:val="18"/>
              </w:rPr>
              <w:t xml:space="preserve"> are encouraged to read and understand this document which supports the requirements of the HSWA 1974. Both employers and employees have a duty of care. All users, staff and volunteers must act safely when attending the village hall.</w:t>
            </w:r>
          </w:p>
          <w:p w14:paraId="5D84A2F8" w14:textId="6727928E" w:rsidR="00501393" w:rsidRDefault="00501393" w:rsidP="00B27587">
            <w:pPr>
              <w:rPr>
                <w:rFonts w:ascii="Arial" w:hAnsi="Arial" w:cs="Arial"/>
                <w:b/>
                <w:sz w:val="18"/>
                <w:szCs w:val="18"/>
              </w:rPr>
            </w:pPr>
            <w:r>
              <w:rPr>
                <w:rFonts w:ascii="Arial" w:hAnsi="Arial" w:cs="Arial"/>
                <w:b/>
                <w:sz w:val="18"/>
                <w:szCs w:val="18"/>
              </w:rPr>
              <w:t xml:space="preserve">This risk assessment does not attempt to cover every activity undertaken by users of the hall. Where appropriate hirers will provide specific activity-based risk assessments for the activities they are undertaking. The village hall committee </w:t>
            </w:r>
            <w:proofErr w:type="gramStart"/>
            <w:r>
              <w:rPr>
                <w:rFonts w:ascii="Arial" w:hAnsi="Arial" w:cs="Arial"/>
                <w:b/>
                <w:sz w:val="18"/>
                <w:szCs w:val="18"/>
              </w:rPr>
              <w:t>reserve</w:t>
            </w:r>
            <w:proofErr w:type="gramEnd"/>
            <w:r>
              <w:rPr>
                <w:rFonts w:ascii="Arial" w:hAnsi="Arial" w:cs="Arial"/>
                <w:b/>
                <w:sz w:val="18"/>
                <w:szCs w:val="18"/>
              </w:rPr>
              <w:t xml:space="preserve"> the right to ask for a copy of a </w:t>
            </w:r>
            <w:proofErr w:type="gramStart"/>
            <w:r>
              <w:rPr>
                <w:rFonts w:ascii="Arial" w:hAnsi="Arial" w:cs="Arial"/>
                <w:b/>
                <w:sz w:val="18"/>
                <w:szCs w:val="18"/>
              </w:rPr>
              <w:t>hirers</w:t>
            </w:r>
            <w:proofErr w:type="gramEnd"/>
            <w:r>
              <w:rPr>
                <w:rFonts w:ascii="Arial" w:hAnsi="Arial" w:cs="Arial"/>
                <w:b/>
                <w:sz w:val="18"/>
                <w:szCs w:val="18"/>
              </w:rPr>
              <w:t xml:space="preserve"> risk </w:t>
            </w:r>
            <w:proofErr w:type="gramStart"/>
            <w:r>
              <w:rPr>
                <w:rFonts w:ascii="Arial" w:hAnsi="Arial" w:cs="Arial"/>
                <w:b/>
                <w:sz w:val="18"/>
                <w:szCs w:val="18"/>
              </w:rPr>
              <w:t>assessment</w:t>
            </w:r>
            <w:proofErr w:type="gramEnd"/>
            <w:r>
              <w:rPr>
                <w:rFonts w:ascii="Arial" w:hAnsi="Arial" w:cs="Arial"/>
                <w:b/>
                <w:sz w:val="18"/>
                <w:szCs w:val="18"/>
              </w:rPr>
              <w:t xml:space="preserve"> were appropriate.</w:t>
            </w:r>
          </w:p>
        </w:tc>
      </w:tr>
    </w:tbl>
    <w:p w14:paraId="0204A841" w14:textId="77777777" w:rsidR="00B27587" w:rsidRPr="00732C6B" w:rsidRDefault="00B27587" w:rsidP="00B27587">
      <w:pPr>
        <w:rPr>
          <w:rFonts w:ascii="Arial" w:hAnsi="Arial" w:cs="Arial"/>
          <w:sz w:val="2"/>
          <w:szCs w:val="2"/>
        </w:rPr>
      </w:pPr>
    </w:p>
    <w:tbl>
      <w:tblPr>
        <w:tblpPr w:leftFromText="180" w:rightFromText="180" w:vertAnchor="text" w:tblpY="1"/>
        <w:tblOverlap w:val="never"/>
        <w:tblW w:w="15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675"/>
        <w:gridCol w:w="2221"/>
        <w:gridCol w:w="47"/>
        <w:gridCol w:w="2174"/>
        <w:gridCol w:w="803"/>
        <w:gridCol w:w="567"/>
        <w:gridCol w:w="567"/>
        <w:gridCol w:w="284"/>
        <w:gridCol w:w="283"/>
        <w:gridCol w:w="5670"/>
        <w:gridCol w:w="661"/>
        <w:gridCol w:w="662"/>
        <w:gridCol w:w="662"/>
      </w:tblGrid>
      <w:tr w:rsidR="00B17109" w:rsidRPr="005E35D1" w14:paraId="4DE8389C" w14:textId="77777777" w:rsidTr="005B2631">
        <w:tc>
          <w:tcPr>
            <w:tcW w:w="675" w:type="dxa"/>
          </w:tcPr>
          <w:p w14:paraId="07B7738C" w14:textId="77777777" w:rsidR="00B17109" w:rsidRPr="005E35D1" w:rsidRDefault="00B17109" w:rsidP="005B2631">
            <w:pPr>
              <w:tabs>
                <w:tab w:val="left" w:pos="-720"/>
              </w:tabs>
              <w:ind w:left="330" w:hanging="360"/>
              <w:jc w:val="center"/>
              <w:rPr>
                <w:rFonts w:ascii="Arial" w:hAnsi="Arial" w:cs="Arial"/>
              </w:rPr>
            </w:pPr>
          </w:p>
        </w:tc>
        <w:tc>
          <w:tcPr>
            <w:tcW w:w="2221" w:type="dxa"/>
          </w:tcPr>
          <w:p w14:paraId="23D8829A" w14:textId="77777777" w:rsidR="00B17109" w:rsidRPr="00507E8D" w:rsidRDefault="00B17109" w:rsidP="005B2631">
            <w:pPr>
              <w:spacing w:before="0" w:after="0"/>
              <w:rPr>
                <w:rFonts w:ascii="Arial" w:hAnsi="Arial" w:cs="Arial"/>
                <w:b/>
              </w:rPr>
            </w:pPr>
            <w:r w:rsidRPr="00507E8D">
              <w:rPr>
                <w:rFonts w:ascii="Arial" w:hAnsi="Arial" w:cs="Arial"/>
                <w:b/>
              </w:rPr>
              <w:t>Probability (P)</w:t>
            </w:r>
          </w:p>
          <w:p w14:paraId="44171604" w14:textId="77777777" w:rsidR="00B17109" w:rsidRPr="00507E8D" w:rsidRDefault="00B17109" w:rsidP="005B2631">
            <w:pPr>
              <w:spacing w:before="0" w:after="0"/>
              <w:rPr>
                <w:rFonts w:ascii="Arial" w:hAnsi="Arial" w:cs="Arial"/>
                <w:sz w:val="18"/>
                <w:szCs w:val="18"/>
              </w:rPr>
            </w:pPr>
            <w:r w:rsidRPr="00507E8D">
              <w:rPr>
                <w:rFonts w:ascii="Arial" w:hAnsi="Arial" w:cs="Arial"/>
                <w:sz w:val="18"/>
                <w:szCs w:val="18"/>
              </w:rPr>
              <w:t>5 = Frequent</w:t>
            </w:r>
          </w:p>
          <w:p w14:paraId="44B47E5E" w14:textId="77777777" w:rsidR="00B17109" w:rsidRPr="00507E8D" w:rsidRDefault="00B17109" w:rsidP="005B2631">
            <w:pPr>
              <w:spacing w:before="0" w:after="0"/>
              <w:rPr>
                <w:rFonts w:ascii="Arial" w:hAnsi="Arial" w:cs="Arial"/>
                <w:sz w:val="18"/>
                <w:szCs w:val="18"/>
              </w:rPr>
            </w:pPr>
            <w:r w:rsidRPr="00507E8D">
              <w:rPr>
                <w:rFonts w:ascii="Arial" w:hAnsi="Arial" w:cs="Arial"/>
                <w:sz w:val="18"/>
                <w:szCs w:val="18"/>
              </w:rPr>
              <w:t>4 = Probable</w:t>
            </w:r>
          </w:p>
          <w:p w14:paraId="5B60B550" w14:textId="77777777" w:rsidR="00B17109" w:rsidRPr="00507E8D" w:rsidRDefault="00B17109" w:rsidP="005B2631">
            <w:pPr>
              <w:spacing w:before="0" w:after="0"/>
              <w:rPr>
                <w:rFonts w:ascii="Arial" w:hAnsi="Arial" w:cs="Arial"/>
                <w:sz w:val="18"/>
                <w:szCs w:val="18"/>
              </w:rPr>
            </w:pPr>
            <w:r w:rsidRPr="00507E8D">
              <w:rPr>
                <w:rFonts w:ascii="Arial" w:hAnsi="Arial" w:cs="Arial"/>
                <w:sz w:val="18"/>
                <w:szCs w:val="18"/>
              </w:rPr>
              <w:t>3 = Occasional</w:t>
            </w:r>
          </w:p>
          <w:p w14:paraId="28189DBF" w14:textId="77777777" w:rsidR="00B17109" w:rsidRPr="00507E8D" w:rsidRDefault="00B17109" w:rsidP="005B2631">
            <w:pPr>
              <w:spacing w:before="0" w:after="0"/>
              <w:rPr>
                <w:rFonts w:ascii="Arial" w:hAnsi="Arial" w:cs="Arial"/>
                <w:sz w:val="18"/>
                <w:szCs w:val="18"/>
              </w:rPr>
            </w:pPr>
            <w:r w:rsidRPr="00507E8D">
              <w:rPr>
                <w:rFonts w:ascii="Arial" w:hAnsi="Arial" w:cs="Arial"/>
                <w:sz w:val="18"/>
                <w:szCs w:val="18"/>
              </w:rPr>
              <w:t>2 = Remote</w:t>
            </w:r>
          </w:p>
          <w:p w14:paraId="53688080" w14:textId="77777777" w:rsidR="00B17109" w:rsidRPr="00732C6B" w:rsidRDefault="00B17109" w:rsidP="005B2631">
            <w:pPr>
              <w:spacing w:before="0" w:after="0"/>
              <w:rPr>
                <w:rFonts w:ascii="Arial" w:hAnsi="Arial" w:cs="Arial"/>
                <w:sz w:val="16"/>
                <w:szCs w:val="16"/>
              </w:rPr>
            </w:pPr>
            <w:r w:rsidRPr="00507E8D">
              <w:rPr>
                <w:rFonts w:ascii="Arial" w:hAnsi="Arial" w:cs="Arial"/>
                <w:sz w:val="18"/>
                <w:szCs w:val="18"/>
              </w:rPr>
              <w:t>1 = Improbable</w:t>
            </w:r>
          </w:p>
        </w:tc>
        <w:tc>
          <w:tcPr>
            <w:tcW w:w="2221" w:type="dxa"/>
            <w:gridSpan w:val="2"/>
          </w:tcPr>
          <w:p w14:paraId="6B169FB7" w14:textId="77777777" w:rsidR="00B17109" w:rsidRPr="00507E8D" w:rsidRDefault="00B17109" w:rsidP="005B2631">
            <w:pPr>
              <w:tabs>
                <w:tab w:val="left" w:pos="-720"/>
              </w:tabs>
              <w:spacing w:before="0" w:after="0"/>
              <w:ind w:left="307" w:hanging="307"/>
              <w:rPr>
                <w:rFonts w:ascii="Arial" w:hAnsi="Arial" w:cs="Arial"/>
                <w:b/>
              </w:rPr>
            </w:pPr>
            <w:r w:rsidRPr="00507E8D">
              <w:rPr>
                <w:rFonts w:ascii="Arial" w:hAnsi="Arial" w:cs="Arial"/>
                <w:b/>
              </w:rPr>
              <w:t>Severity (S)</w:t>
            </w:r>
          </w:p>
          <w:p w14:paraId="5DFA1AED" w14:textId="77777777" w:rsidR="00B17109" w:rsidRPr="00507E8D" w:rsidRDefault="00B17109"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5 = Fatal</w:t>
            </w:r>
          </w:p>
          <w:p w14:paraId="5EE7E238" w14:textId="77777777" w:rsidR="00B17109" w:rsidRPr="00507E8D" w:rsidRDefault="00B17109"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4 = Critical</w:t>
            </w:r>
          </w:p>
          <w:p w14:paraId="00DE5C4F" w14:textId="77777777" w:rsidR="00B17109" w:rsidRPr="00507E8D" w:rsidRDefault="00B17109"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3 = Serious</w:t>
            </w:r>
          </w:p>
          <w:p w14:paraId="6D87EDA1" w14:textId="77777777" w:rsidR="00B17109" w:rsidRPr="00507E8D" w:rsidRDefault="00B17109"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2 = Marginal</w:t>
            </w:r>
          </w:p>
          <w:p w14:paraId="12B43CC4" w14:textId="77777777" w:rsidR="00B17109" w:rsidRPr="00507E8D" w:rsidRDefault="00B17109"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1 = Negligible</w:t>
            </w:r>
          </w:p>
        </w:tc>
        <w:tc>
          <w:tcPr>
            <w:tcW w:w="2221" w:type="dxa"/>
            <w:gridSpan w:val="4"/>
          </w:tcPr>
          <w:p w14:paraId="278BF336" w14:textId="77777777" w:rsidR="00B17109" w:rsidRPr="00507E8D" w:rsidRDefault="00B17109" w:rsidP="005B2631">
            <w:pPr>
              <w:spacing w:before="0" w:after="0"/>
              <w:rPr>
                <w:rFonts w:ascii="Arial" w:hAnsi="Arial" w:cs="Arial"/>
                <w:b/>
              </w:rPr>
            </w:pPr>
            <w:r w:rsidRPr="00507E8D">
              <w:rPr>
                <w:rFonts w:ascii="Arial" w:hAnsi="Arial" w:cs="Arial"/>
                <w:b/>
              </w:rPr>
              <w:t>Risk Level (R)</w:t>
            </w:r>
          </w:p>
          <w:p w14:paraId="3EFE2773" w14:textId="77777777" w:rsidR="00B17109" w:rsidRDefault="00B17109" w:rsidP="005B2631">
            <w:pPr>
              <w:jc w:val="center"/>
              <w:rPr>
                <w:rFonts w:ascii="Arial" w:hAnsi="Arial" w:cs="Arial"/>
              </w:rPr>
            </w:pPr>
            <w:r w:rsidRPr="00507E8D">
              <w:rPr>
                <w:rFonts w:ascii="Arial" w:hAnsi="Arial" w:cs="Arial"/>
                <w:sz w:val="18"/>
                <w:szCs w:val="18"/>
              </w:rPr>
              <w:t>Risk level = P</w:t>
            </w:r>
            <w:r>
              <w:rPr>
                <w:rFonts w:ascii="Arial" w:hAnsi="Arial" w:cs="Arial"/>
                <w:sz w:val="18"/>
                <w:szCs w:val="18"/>
              </w:rPr>
              <w:t xml:space="preserve"> </w:t>
            </w:r>
            <w:r w:rsidRPr="00507E8D">
              <w:rPr>
                <w:rFonts w:ascii="Arial" w:hAnsi="Arial" w:cs="Arial"/>
                <w:sz w:val="18"/>
                <w:szCs w:val="18"/>
              </w:rPr>
              <w:t>x</w:t>
            </w:r>
            <w:r>
              <w:rPr>
                <w:rFonts w:ascii="Arial" w:hAnsi="Arial" w:cs="Arial"/>
                <w:sz w:val="18"/>
                <w:szCs w:val="18"/>
              </w:rPr>
              <w:t xml:space="preserve"> </w:t>
            </w:r>
            <w:r w:rsidRPr="00507E8D">
              <w:rPr>
                <w:rFonts w:ascii="Arial" w:hAnsi="Arial" w:cs="Arial"/>
                <w:sz w:val="18"/>
                <w:szCs w:val="18"/>
              </w:rPr>
              <w:t>S</w:t>
            </w:r>
          </w:p>
        </w:tc>
        <w:tc>
          <w:tcPr>
            <w:tcW w:w="7938" w:type="dxa"/>
            <w:gridSpan w:val="5"/>
          </w:tcPr>
          <w:p w14:paraId="373C2F89" w14:textId="77777777" w:rsidR="00B17109" w:rsidRPr="00507E8D" w:rsidRDefault="00B17109" w:rsidP="005B2631">
            <w:pPr>
              <w:spacing w:before="0" w:after="0"/>
              <w:rPr>
                <w:rFonts w:ascii="Arial" w:hAnsi="Arial" w:cs="Arial"/>
                <w:b/>
              </w:rPr>
            </w:pPr>
            <w:r w:rsidRPr="00507E8D">
              <w:rPr>
                <w:rFonts w:ascii="Arial" w:hAnsi="Arial" w:cs="Arial"/>
                <w:b/>
              </w:rPr>
              <w:t>Consequence</w:t>
            </w:r>
          </w:p>
          <w:p w14:paraId="1AF85C8F" w14:textId="77777777" w:rsidR="00B17109" w:rsidRPr="00507E8D" w:rsidRDefault="00B17109" w:rsidP="005B2631">
            <w:pPr>
              <w:spacing w:before="0" w:after="0"/>
              <w:rPr>
                <w:rFonts w:ascii="Arial" w:hAnsi="Arial" w:cs="Arial"/>
                <w:b/>
                <w:sz w:val="18"/>
                <w:szCs w:val="18"/>
              </w:rPr>
            </w:pPr>
            <w:r w:rsidRPr="00507E8D">
              <w:rPr>
                <w:rFonts w:ascii="Arial" w:hAnsi="Arial" w:cs="Arial"/>
                <w:sz w:val="18"/>
                <w:szCs w:val="18"/>
              </w:rPr>
              <w:t>13 – 25 = Unacceptable, significant risk. Must be eliminated or moved to a lower level.</w:t>
            </w:r>
          </w:p>
          <w:p w14:paraId="45039FDB" w14:textId="77777777" w:rsidR="00B17109" w:rsidRPr="00507E8D" w:rsidRDefault="00B17109" w:rsidP="005B2631">
            <w:pPr>
              <w:spacing w:before="0" w:after="0"/>
              <w:rPr>
                <w:rFonts w:ascii="Arial" w:hAnsi="Arial" w:cs="Arial"/>
                <w:sz w:val="18"/>
                <w:szCs w:val="18"/>
              </w:rPr>
            </w:pPr>
            <w:r>
              <w:rPr>
                <w:rFonts w:ascii="Arial" w:hAnsi="Arial" w:cs="Arial"/>
                <w:sz w:val="18"/>
                <w:szCs w:val="18"/>
              </w:rPr>
              <w:t xml:space="preserve">  </w:t>
            </w:r>
            <w:r w:rsidRPr="00507E8D">
              <w:rPr>
                <w:rFonts w:ascii="Arial" w:hAnsi="Arial" w:cs="Arial"/>
                <w:sz w:val="18"/>
                <w:szCs w:val="18"/>
              </w:rPr>
              <w:t>8 – 12 = Undesirable. Must be avoided if reasonably practicable.</w:t>
            </w:r>
          </w:p>
          <w:p w14:paraId="37188075" w14:textId="77777777" w:rsidR="00B17109" w:rsidRPr="00507E8D" w:rsidRDefault="00B17109" w:rsidP="005B2631">
            <w:pPr>
              <w:spacing w:before="0" w:after="0"/>
              <w:rPr>
                <w:rFonts w:ascii="Arial" w:hAnsi="Arial" w:cs="Arial"/>
                <w:sz w:val="18"/>
                <w:szCs w:val="18"/>
              </w:rPr>
            </w:pPr>
            <w:r>
              <w:rPr>
                <w:rFonts w:ascii="Arial" w:hAnsi="Arial" w:cs="Arial"/>
                <w:sz w:val="18"/>
                <w:szCs w:val="18"/>
              </w:rPr>
              <w:t xml:space="preserve">  </w:t>
            </w:r>
            <w:r w:rsidRPr="00507E8D">
              <w:rPr>
                <w:rFonts w:ascii="Arial" w:hAnsi="Arial" w:cs="Arial"/>
                <w:sz w:val="18"/>
                <w:szCs w:val="18"/>
              </w:rPr>
              <w:t xml:space="preserve">3 – 7 = Acceptable. </w:t>
            </w:r>
            <w:proofErr w:type="gramStart"/>
            <w:r w:rsidRPr="00507E8D">
              <w:rPr>
                <w:rFonts w:ascii="Arial" w:hAnsi="Arial" w:cs="Arial"/>
                <w:sz w:val="18"/>
                <w:szCs w:val="18"/>
              </w:rPr>
              <w:t>Can</w:t>
            </w:r>
            <w:proofErr w:type="gramEnd"/>
            <w:r w:rsidRPr="00507E8D">
              <w:rPr>
                <w:rFonts w:ascii="Arial" w:hAnsi="Arial" w:cs="Arial"/>
                <w:sz w:val="18"/>
                <w:szCs w:val="18"/>
              </w:rPr>
              <w:t xml:space="preserve"> be accepted provided that the risk is managed.</w:t>
            </w:r>
          </w:p>
          <w:p w14:paraId="4204D18F" w14:textId="77777777" w:rsidR="00B17109" w:rsidRPr="005E35D1" w:rsidRDefault="00B17109" w:rsidP="005B2631">
            <w:pPr>
              <w:spacing w:before="0" w:after="0"/>
              <w:rPr>
                <w:rFonts w:ascii="Arial" w:hAnsi="Arial" w:cs="Arial"/>
              </w:rPr>
            </w:pPr>
            <w:r>
              <w:rPr>
                <w:rFonts w:ascii="Arial" w:hAnsi="Arial" w:cs="Arial"/>
                <w:sz w:val="18"/>
                <w:szCs w:val="18"/>
              </w:rPr>
              <w:t xml:space="preserve">  </w:t>
            </w:r>
            <w:r w:rsidRPr="00507E8D">
              <w:rPr>
                <w:rFonts w:ascii="Arial" w:hAnsi="Arial" w:cs="Arial"/>
                <w:sz w:val="18"/>
                <w:szCs w:val="18"/>
              </w:rPr>
              <w:t>1 – 2 = Negligible. Ensure risk level is maintained.</w:t>
            </w:r>
          </w:p>
        </w:tc>
      </w:tr>
      <w:tr w:rsidR="000478DE" w:rsidRPr="005E35D1" w14:paraId="12CFC78F" w14:textId="77777777" w:rsidTr="00B25535">
        <w:tc>
          <w:tcPr>
            <w:tcW w:w="675" w:type="dxa"/>
            <w:vMerge w:val="restart"/>
          </w:tcPr>
          <w:p w14:paraId="60D09475" w14:textId="77777777" w:rsidR="000478DE" w:rsidRDefault="000478DE" w:rsidP="005B2631">
            <w:pPr>
              <w:tabs>
                <w:tab w:val="left" w:pos="-720"/>
              </w:tabs>
              <w:ind w:left="330" w:hanging="360"/>
              <w:jc w:val="center"/>
              <w:rPr>
                <w:rFonts w:ascii="Arial" w:hAnsi="Arial" w:cs="Arial"/>
              </w:rPr>
            </w:pPr>
            <w:r w:rsidRPr="00E854C4">
              <w:rPr>
                <w:rFonts w:ascii="Arial" w:hAnsi="Arial" w:cs="Arial"/>
                <w:b/>
              </w:rPr>
              <w:t>Item</w:t>
            </w:r>
          </w:p>
        </w:tc>
        <w:tc>
          <w:tcPr>
            <w:tcW w:w="2268" w:type="dxa"/>
            <w:gridSpan w:val="2"/>
            <w:vMerge w:val="restart"/>
          </w:tcPr>
          <w:p w14:paraId="3CDC39E6" w14:textId="615626DE" w:rsidR="000478DE" w:rsidRDefault="000478DE" w:rsidP="005B2631">
            <w:pPr>
              <w:jc w:val="center"/>
              <w:rPr>
                <w:rFonts w:ascii="Arial" w:hAnsi="Arial" w:cs="Arial"/>
              </w:rPr>
            </w:pPr>
            <w:r w:rsidRPr="00E854C4">
              <w:rPr>
                <w:rFonts w:ascii="Arial" w:hAnsi="Arial" w:cs="Arial"/>
                <w:b/>
              </w:rPr>
              <w:t>Activity</w:t>
            </w:r>
            <w:r w:rsidR="00E42162">
              <w:rPr>
                <w:rFonts w:ascii="Arial" w:hAnsi="Arial" w:cs="Arial"/>
                <w:b/>
              </w:rPr>
              <w:t xml:space="preserve"> / Area of hall</w:t>
            </w:r>
          </w:p>
        </w:tc>
        <w:tc>
          <w:tcPr>
            <w:tcW w:w="2977" w:type="dxa"/>
            <w:gridSpan w:val="2"/>
            <w:vMerge w:val="restart"/>
          </w:tcPr>
          <w:p w14:paraId="67A60DE2" w14:textId="77777777" w:rsidR="000478DE" w:rsidRDefault="000478DE" w:rsidP="005B2631">
            <w:pPr>
              <w:tabs>
                <w:tab w:val="left" w:pos="-720"/>
              </w:tabs>
              <w:jc w:val="center"/>
              <w:rPr>
                <w:rFonts w:ascii="Arial" w:hAnsi="Arial" w:cs="Arial"/>
              </w:rPr>
            </w:pPr>
            <w:r w:rsidRPr="00E854C4">
              <w:rPr>
                <w:rFonts w:ascii="Arial" w:hAnsi="Arial" w:cs="Arial"/>
                <w:b/>
              </w:rPr>
              <w:t>Hazard</w:t>
            </w:r>
          </w:p>
        </w:tc>
        <w:tc>
          <w:tcPr>
            <w:tcW w:w="1701" w:type="dxa"/>
            <w:gridSpan w:val="4"/>
          </w:tcPr>
          <w:p w14:paraId="686F956E" w14:textId="77777777" w:rsidR="000478DE" w:rsidRPr="00E854C4" w:rsidRDefault="000478DE" w:rsidP="005B2631">
            <w:pPr>
              <w:jc w:val="center"/>
              <w:rPr>
                <w:rFonts w:ascii="Arial" w:hAnsi="Arial" w:cs="Arial"/>
                <w:b/>
              </w:rPr>
            </w:pPr>
            <w:r w:rsidRPr="00E854C4">
              <w:rPr>
                <w:rFonts w:ascii="Arial" w:hAnsi="Arial" w:cs="Arial"/>
                <w:b/>
              </w:rPr>
              <w:t xml:space="preserve">Risk Assessment </w:t>
            </w:r>
          </w:p>
          <w:p w14:paraId="1BC4803E" w14:textId="77777777" w:rsidR="000478DE" w:rsidRDefault="000478DE" w:rsidP="005B2631">
            <w:pPr>
              <w:jc w:val="center"/>
              <w:rPr>
                <w:rFonts w:ascii="Arial" w:hAnsi="Arial" w:cs="Arial"/>
              </w:rPr>
            </w:pPr>
            <w:r w:rsidRPr="003A049A">
              <w:rPr>
                <w:rFonts w:ascii="Arial" w:hAnsi="Arial" w:cs="Arial"/>
                <w:b/>
                <w:sz w:val="16"/>
                <w:szCs w:val="16"/>
              </w:rPr>
              <w:t>(Without Controls)</w:t>
            </w:r>
          </w:p>
        </w:tc>
        <w:tc>
          <w:tcPr>
            <w:tcW w:w="5670" w:type="dxa"/>
            <w:vMerge w:val="restart"/>
          </w:tcPr>
          <w:p w14:paraId="5C7897D9" w14:textId="77777777" w:rsidR="000478DE" w:rsidRDefault="000478DE" w:rsidP="005B2631">
            <w:pPr>
              <w:jc w:val="center"/>
              <w:rPr>
                <w:rFonts w:ascii="Arial" w:hAnsi="Arial" w:cs="Arial"/>
              </w:rPr>
            </w:pPr>
            <w:r w:rsidRPr="00E854C4">
              <w:rPr>
                <w:rFonts w:ascii="Arial" w:hAnsi="Arial" w:cs="Arial"/>
                <w:b/>
              </w:rPr>
              <w:t>Controls</w:t>
            </w:r>
          </w:p>
        </w:tc>
        <w:tc>
          <w:tcPr>
            <w:tcW w:w="1985" w:type="dxa"/>
            <w:gridSpan w:val="3"/>
          </w:tcPr>
          <w:p w14:paraId="19664B0F" w14:textId="77777777" w:rsidR="000478DE" w:rsidRPr="00E854C4" w:rsidRDefault="000478DE" w:rsidP="005B2631">
            <w:pPr>
              <w:jc w:val="center"/>
              <w:rPr>
                <w:rFonts w:ascii="Arial" w:hAnsi="Arial" w:cs="Arial"/>
                <w:b/>
              </w:rPr>
            </w:pPr>
            <w:r w:rsidRPr="00E854C4">
              <w:rPr>
                <w:rFonts w:ascii="Arial" w:hAnsi="Arial" w:cs="Arial"/>
                <w:b/>
              </w:rPr>
              <w:t xml:space="preserve">Risk Assessment </w:t>
            </w:r>
          </w:p>
          <w:p w14:paraId="045A2F28" w14:textId="77777777" w:rsidR="000478DE" w:rsidRDefault="000478DE" w:rsidP="005B2631">
            <w:pPr>
              <w:jc w:val="center"/>
              <w:rPr>
                <w:rFonts w:ascii="Arial" w:hAnsi="Arial" w:cs="Arial"/>
              </w:rPr>
            </w:pPr>
            <w:r w:rsidRPr="003A049A">
              <w:rPr>
                <w:rFonts w:ascii="Arial" w:hAnsi="Arial" w:cs="Arial"/>
                <w:b/>
                <w:sz w:val="16"/>
                <w:szCs w:val="16"/>
              </w:rPr>
              <w:t>(With Controls)</w:t>
            </w:r>
          </w:p>
        </w:tc>
      </w:tr>
      <w:tr w:rsidR="00B17109" w:rsidRPr="005E35D1" w14:paraId="3EB75F95" w14:textId="77777777" w:rsidTr="00B25535">
        <w:tc>
          <w:tcPr>
            <w:tcW w:w="675" w:type="dxa"/>
            <w:vMerge/>
          </w:tcPr>
          <w:p w14:paraId="48276B00" w14:textId="77777777" w:rsidR="00B17109" w:rsidRDefault="00B17109" w:rsidP="005B2631">
            <w:pPr>
              <w:tabs>
                <w:tab w:val="left" w:pos="-720"/>
              </w:tabs>
              <w:ind w:left="330" w:hanging="360"/>
              <w:jc w:val="center"/>
              <w:rPr>
                <w:rFonts w:ascii="Arial" w:hAnsi="Arial" w:cs="Arial"/>
              </w:rPr>
            </w:pPr>
          </w:p>
        </w:tc>
        <w:tc>
          <w:tcPr>
            <w:tcW w:w="2268" w:type="dxa"/>
            <w:gridSpan w:val="2"/>
            <w:vMerge/>
          </w:tcPr>
          <w:p w14:paraId="2B40C5BA" w14:textId="77777777" w:rsidR="00B17109" w:rsidRDefault="00B17109" w:rsidP="005B2631">
            <w:pPr>
              <w:rPr>
                <w:rFonts w:ascii="Arial" w:hAnsi="Arial" w:cs="Arial"/>
              </w:rPr>
            </w:pPr>
          </w:p>
        </w:tc>
        <w:tc>
          <w:tcPr>
            <w:tcW w:w="2977" w:type="dxa"/>
            <w:gridSpan w:val="2"/>
            <w:vMerge/>
          </w:tcPr>
          <w:p w14:paraId="6EEE4B88" w14:textId="77777777" w:rsidR="00B17109" w:rsidRDefault="00B17109" w:rsidP="005B2631">
            <w:pPr>
              <w:tabs>
                <w:tab w:val="left" w:pos="-720"/>
              </w:tabs>
              <w:rPr>
                <w:rFonts w:ascii="Arial" w:hAnsi="Arial" w:cs="Arial"/>
              </w:rPr>
            </w:pPr>
          </w:p>
        </w:tc>
        <w:tc>
          <w:tcPr>
            <w:tcW w:w="567" w:type="dxa"/>
          </w:tcPr>
          <w:p w14:paraId="46D48DE0" w14:textId="77777777" w:rsidR="00B17109" w:rsidRDefault="00B17109" w:rsidP="005B2631">
            <w:pPr>
              <w:jc w:val="center"/>
              <w:rPr>
                <w:rFonts w:ascii="Arial" w:hAnsi="Arial" w:cs="Arial"/>
              </w:rPr>
            </w:pPr>
            <w:r w:rsidRPr="00E854C4">
              <w:rPr>
                <w:rFonts w:ascii="Arial" w:hAnsi="Arial" w:cs="Arial"/>
                <w:b/>
              </w:rPr>
              <w:t>P</w:t>
            </w:r>
          </w:p>
        </w:tc>
        <w:tc>
          <w:tcPr>
            <w:tcW w:w="567" w:type="dxa"/>
          </w:tcPr>
          <w:p w14:paraId="6353B2C0" w14:textId="77777777" w:rsidR="00B17109" w:rsidRDefault="00B17109" w:rsidP="005B2631">
            <w:pPr>
              <w:jc w:val="center"/>
              <w:rPr>
                <w:rFonts w:ascii="Arial" w:hAnsi="Arial" w:cs="Arial"/>
              </w:rPr>
            </w:pPr>
            <w:r w:rsidRPr="00E854C4">
              <w:rPr>
                <w:rFonts w:ascii="Arial" w:hAnsi="Arial" w:cs="Arial"/>
                <w:b/>
              </w:rPr>
              <w:t>S</w:t>
            </w:r>
          </w:p>
        </w:tc>
        <w:tc>
          <w:tcPr>
            <w:tcW w:w="567" w:type="dxa"/>
            <w:gridSpan w:val="2"/>
          </w:tcPr>
          <w:p w14:paraId="1CFD4A91" w14:textId="77777777" w:rsidR="00B17109" w:rsidRDefault="00B17109" w:rsidP="005B2631">
            <w:pPr>
              <w:jc w:val="center"/>
              <w:rPr>
                <w:rFonts w:ascii="Arial" w:hAnsi="Arial" w:cs="Arial"/>
              </w:rPr>
            </w:pPr>
            <w:r w:rsidRPr="00E854C4">
              <w:rPr>
                <w:rFonts w:ascii="Arial" w:hAnsi="Arial" w:cs="Arial"/>
                <w:b/>
              </w:rPr>
              <w:t>R</w:t>
            </w:r>
          </w:p>
        </w:tc>
        <w:tc>
          <w:tcPr>
            <w:tcW w:w="5670" w:type="dxa"/>
            <w:vMerge/>
          </w:tcPr>
          <w:p w14:paraId="3C2255D9" w14:textId="77777777" w:rsidR="00B17109" w:rsidRDefault="00B17109" w:rsidP="005B2631">
            <w:pPr>
              <w:rPr>
                <w:rFonts w:ascii="Arial" w:hAnsi="Arial" w:cs="Arial"/>
              </w:rPr>
            </w:pPr>
          </w:p>
        </w:tc>
        <w:tc>
          <w:tcPr>
            <w:tcW w:w="661" w:type="dxa"/>
          </w:tcPr>
          <w:p w14:paraId="0C443004" w14:textId="77777777" w:rsidR="00B17109" w:rsidRDefault="000478DE" w:rsidP="005B2631">
            <w:pPr>
              <w:jc w:val="center"/>
              <w:rPr>
                <w:rFonts w:ascii="Arial" w:hAnsi="Arial" w:cs="Arial"/>
              </w:rPr>
            </w:pPr>
            <w:r w:rsidRPr="00E854C4">
              <w:rPr>
                <w:rFonts w:ascii="Arial" w:hAnsi="Arial" w:cs="Arial"/>
                <w:b/>
              </w:rPr>
              <w:t>P</w:t>
            </w:r>
          </w:p>
        </w:tc>
        <w:tc>
          <w:tcPr>
            <w:tcW w:w="662" w:type="dxa"/>
          </w:tcPr>
          <w:p w14:paraId="2EF2B630" w14:textId="77777777" w:rsidR="00B17109" w:rsidRDefault="000478DE" w:rsidP="005B2631">
            <w:pPr>
              <w:jc w:val="center"/>
              <w:rPr>
                <w:rFonts w:ascii="Arial" w:hAnsi="Arial" w:cs="Arial"/>
              </w:rPr>
            </w:pPr>
            <w:r w:rsidRPr="00E854C4">
              <w:rPr>
                <w:rFonts w:ascii="Arial" w:hAnsi="Arial" w:cs="Arial"/>
                <w:b/>
              </w:rPr>
              <w:t>S</w:t>
            </w:r>
          </w:p>
        </w:tc>
        <w:tc>
          <w:tcPr>
            <w:tcW w:w="662" w:type="dxa"/>
          </w:tcPr>
          <w:p w14:paraId="304413C6" w14:textId="77777777" w:rsidR="00B17109" w:rsidRDefault="000478DE" w:rsidP="005B2631">
            <w:pPr>
              <w:jc w:val="center"/>
              <w:rPr>
                <w:rFonts w:ascii="Arial" w:hAnsi="Arial" w:cs="Arial"/>
              </w:rPr>
            </w:pPr>
            <w:r w:rsidRPr="00E854C4">
              <w:rPr>
                <w:rFonts w:ascii="Arial" w:hAnsi="Arial" w:cs="Arial"/>
                <w:b/>
              </w:rPr>
              <w:t>R</w:t>
            </w:r>
          </w:p>
        </w:tc>
      </w:tr>
      <w:tr w:rsidR="00F71AAE" w:rsidRPr="003B5434" w14:paraId="711DFD08" w14:textId="77777777" w:rsidTr="00B25535">
        <w:trPr>
          <w:trHeight w:val="906"/>
        </w:trPr>
        <w:tc>
          <w:tcPr>
            <w:tcW w:w="675" w:type="dxa"/>
          </w:tcPr>
          <w:p w14:paraId="1BDAAA01" w14:textId="77777777" w:rsidR="00B17109" w:rsidRPr="003B5434" w:rsidRDefault="002D699A" w:rsidP="005B2631">
            <w:pPr>
              <w:jc w:val="center"/>
              <w:rPr>
                <w:rFonts w:ascii="Calibri" w:hAnsi="Calibri" w:cs="Calibri"/>
                <w:sz w:val="22"/>
                <w:szCs w:val="22"/>
              </w:rPr>
            </w:pPr>
            <w:r w:rsidRPr="003B5434">
              <w:rPr>
                <w:rFonts w:ascii="Calibri" w:hAnsi="Calibri" w:cs="Calibri"/>
                <w:sz w:val="22"/>
                <w:szCs w:val="22"/>
              </w:rPr>
              <w:t>1</w:t>
            </w:r>
          </w:p>
        </w:tc>
        <w:tc>
          <w:tcPr>
            <w:tcW w:w="2268" w:type="dxa"/>
            <w:gridSpan w:val="2"/>
          </w:tcPr>
          <w:p w14:paraId="3D48659F" w14:textId="40B22AB8" w:rsidR="00B17109" w:rsidRDefault="00D74CC4" w:rsidP="005B2631">
            <w:pPr>
              <w:rPr>
                <w:rFonts w:ascii="Calibri" w:hAnsi="Calibri" w:cs="Calibri"/>
                <w:b/>
                <w:bCs/>
                <w:sz w:val="22"/>
                <w:szCs w:val="22"/>
              </w:rPr>
            </w:pPr>
            <w:r>
              <w:rPr>
                <w:rFonts w:ascii="Calibri" w:hAnsi="Calibri" w:cs="Calibri"/>
                <w:b/>
                <w:bCs/>
                <w:sz w:val="22"/>
                <w:szCs w:val="22"/>
              </w:rPr>
              <w:t>Slips, trips and falls</w:t>
            </w:r>
          </w:p>
          <w:p w14:paraId="0E1D9BF4" w14:textId="20F4A194" w:rsidR="00D74CC4" w:rsidRDefault="00D74CC4" w:rsidP="005B2631">
            <w:pPr>
              <w:rPr>
                <w:rFonts w:ascii="Calibri" w:hAnsi="Calibri" w:cs="Calibri"/>
                <w:b/>
                <w:bCs/>
                <w:sz w:val="22"/>
                <w:szCs w:val="22"/>
              </w:rPr>
            </w:pPr>
          </w:p>
          <w:p w14:paraId="63E77E9C" w14:textId="52F09A05" w:rsidR="00D74CC4" w:rsidRPr="003B5434" w:rsidRDefault="00D74CC4" w:rsidP="005B2631">
            <w:pPr>
              <w:rPr>
                <w:rFonts w:ascii="Calibri" w:hAnsi="Calibri" w:cs="Calibri"/>
                <w:sz w:val="22"/>
                <w:szCs w:val="22"/>
              </w:rPr>
            </w:pPr>
            <w:r>
              <w:rPr>
                <w:rFonts w:ascii="Calibri" w:hAnsi="Calibri" w:cs="Calibri"/>
                <w:b/>
                <w:bCs/>
                <w:sz w:val="22"/>
                <w:szCs w:val="22"/>
              </w:rPr>
              <w:t xml:space="preserve">e.g. wet floors, ice in car park, </w:t>
            </w:r>
            <w:proofErr w:type="spellStart"/>
            <w:r>
              <w:rPr>
                <w:rFonts w:ascii="Calibri" w:hAnsi="Calibri" w:cs="Calibri"/>
                <w:b/>
                <w:bCs/>
                <w:sz w:val="22"/>
                <w:szCs w:val="22"/>
              </w:rPr>
              <w:t>etc</w:t>
            </w:r>
            <w:proofErr w:type="spellEnd"/>
          </w:p>
          <w:p w14:paraId="512EB26A" w14:textId="77777777" w:rsidR="00CD51E2" w:rsidRPr="003B5434" w:rsidRDefault="00CD51E2" w:rsidP="005B2631">
            <w:pPr>
              <w:rPr>
                <w:rFonts w:ascii="Calibri" w:hAnsi="Calibri" w:cs="Calibri"/>
                <w:sz w:val="22"/>
                <w:szCs w:val="22"/>
              </w:rPr>
            </w:pPr>
          </w:p>
          <w:p w14:paraId="2EB897CB" w14:textId="3F814BAD" w:rsidR="00CD51E2" w:rsidRPr="003B5434" w:rsidRDefault="00CD51E2" w:rsidP="005B2631">
            <w:pPr>
              <w:rPr>
                <w:rFonts w:ascii="Calibri" w:hAnsi="Calibri" w:cs="Calibri"/>
                <w:sz w:val="22"/>
                <w:szCs w:val="22"/>
              </w:rPr>
            </w:pPr>
          </w:p>
        </w:tc>
        <w:tc>
          <w:tcPr>
            <w:tcW w:w="2977" w:type="dxa"/>
            <w:gridSpan w:val="2"/>
          </w:tcPr>
          <w:p w14:paraId="2C54465E" w14:textId="77777777" w:rsidR="00B17109" w:rsidRDefault="00D74CC4" w:rsidP="008859EF">
            <w:pPr>
              <w:tabs>
                <w:tab w:val="left" w:pos="-720"/>
              </w:tabs>
              <w:rPr>
                <w:rFonts w:ascii="Calibri" w:hAnsi="Calibri" w:cs="Calibri"/>
                <w:sz w:val="22"/>
                <w:szCs w:val="22"/>
              </w:rPr>
            </w:pPr>
            <w:r>
              <w:rPr>
                <w:rFonts w:ascii="Calibri" w:hAnsi="Calibri" w:cs="Calibri"/>
                <w:sz w:val="22"/>
                <w:szCs w:val="22"/>
              </w:rPr>
              <w:t>Users of the hall could slip or trip within the hall or car park and may suffer injuries such as fractures and bruising.</w:t>
            </w:r>
          </w:p>
          <w:p w14:paraId="2E5ADD9E" w14:textId="77777777" w:rsidR="00D74CC4" w:rsidRDefault="00D74CC4" w:rsidP="008859EF">
            <w:pPr>
              <w:tabs>
                <w:tab w:val="left" w:pos="-720"/>
              </w:tabs>
              <w:rPr>
                <w:rFonts w:ascii="Calibri" w:hAnsi="Calibri" w:cs="Calibri"/>
                <w:sz w:val="22"/>
                <w:szCs w:val="22"/>
              </w:rPr>
            </w:pPr>
          </w:p>
          <w:p w14:paraId="42134465" w14:textId="77777777" w:rsidR="00D74CC4" w:rsidRDefault="00D74CC4" w:rsidP="008859EF">
            <w:pPr>
              <w:tabs>
                <w:tab w:val="left" w:pos="-720"/>
              </w:tabs>
              <w:rPr>
                <w:rFonts w:ascii="Calibri" w:hAnsi="Calibri" w:cs="Calibri"/>
                <w:sz w:val="22"/>
                <w:szCs w:val="22"/>
              </w:rPr>
            </w:pPr>
            <w:proofErr w:type="gramStart"/>
            <w:r>
              <w:rPr>
                <w:rFonts w:ascii="Calibri" w:hAnsi="Calibri" w:cs="Calibri"/>
                <w:sz w:val="22"/>
                <w:szCs w:val="22"/>
              </w:rPr>
              <w:t>Particular hazard</w:t>
            </w:r>
            <w:proofErr w:type="gramEnd"/>
            <w:r>
              <w:rPr>
                <w:rFonts w:ascii="Calibri" w:hAnsi="Calibri" w:cs="Calibri"/>
                <w:sz w:val="22"/>
                <w:szCs w:val="22"/>
              </w:rPr>
              <w:t xml:space="preserve"> areas:</w:t>
            </w:r>
          </w:p>
          <w:p w14:paraId="0BCABA45" w14:textId="4C1943E8" w:rsidR="00D74CC4" w:rsidRDefault="00D74CC4" w:rsidP="00D74CC4">
            <w:pPr>
              <w:numPr>
                <w:ilvl w:val="0"/>
                <w:numId w:val="4"/>
              </w:numPr>
              <w:tabs>
                <w:tab w:val="left" w:pos="-720"/>
              </w:tabs>
              <w:rPr>
                <w:rFonts w:ascii="Calibri" w:hAnsi="Calibri" w:cs="Calibri"/>
                <w:sz w:val="22"/>
                <w:szCs w:val="22"/>
              </w:rPr>
            </w:pPr>
            <w:r>
              <w:rPr>
                <w:rFonts w:ascii="Calibri" w:hAnsi="Calibri" w:cs="Calibri"/>
                <w:sz w:val="22"/>
                <w:szCs w:val="22"/>
              </w:rPr>
              <w:t>Edge of stage and stairs to stage</w:t>
            </w:r>
          </w:p>
          <w:p w14:paraId="004EFF9D" w14:textId="5B6E3491" w:rsidR="00D74CC4" w:rsidRDefault="00D74CC4" w:rsidP="00D74CC4">
            <w:pPr>
              <w:numPr>
                <w:ilvl w:val="0"/>
                <w:numId w:val="4"/>
              </w:numPr>
              <w:tabs>
                <w:tab w:val="left" w:pos="-720"/>
              </w:tabs>
              <w:rPr>
                <w:rFonts w:ascii="Calibri" w:hAnsi="Calibri" w:cs="Calibri"/>
                <w:sz w:val="22"/>
                <w:szCs w:val="22"/>
              </w:rPr>
            </w:pPr>
            <w:r>
              <w:rPr>
                <w:rFonts w:ascii="Calibri" w:hAnsi="Calibri" w:cs="Calibri"/>
                <w:sz w:val="22"/>
                <w:szCs w:val="22"/>
              </w:rPr>
              <w:t xml:space="preserve">Main floor areas in </w:t>
            </w:r>
            <w:proofErr w:type="gramStart"/>
            <w:r>
              <w:rPr>
                <w:rFonts w:ascii="Calibri" w:hAnsi="Calibri" w:cs="Calibri"/>
                <w:sz w:val="22"/>
                <w:szCs w:val="22"/>
              </w:rPr>
              <w:t>hall</w:t>
            </w:r>
            <w:proofErr w:type="gramEnd"/>
            <w:r>
              <w:rPr>
                <w:rFonts w:ascii="Calibri" w:hAnsi="Calibri" w:cs="Calibri"/>
                <w:sz w:val="22"/>
                <w:szCs w:val="22"/>
              </w:rPr>
              <w:t>, hallway</w:t>
            </w:r>
            <w:r w:rsidR="00617740">
              <w:rPr>
                <w:rFonts w:ascii="Calibri" w:hAnsi="Calibri" w:cs="Calibri"/>
                <w:sz w:val="22"/>
                <w:szCs w:val="22"/>
              </w:rPr>
              <w:t>s</w:t>
            </w:r>
            <w:r>
              <w:rPr>
                <w:rFonts w:ascii="Calibri" w:hAnsi="Calibri" w:cs="Calibri"/>
                <w:sz w:val="22"/>
                <w:szCs w:val="22"/>
              </w:rPr>
              <w:t>, kitchen</w:t>
            </w:r>
            <w:r w:rsidR="00617740">
              <w:rPr>
                <w:rFonts w:ascii="Calibri" w:hAnsi="Calibri" w:cs="Calibri"/>
                <w:sz w:val="22"/>
                <w:szCs w:val="22"/>
              </w:rPr>
              <w:t xml:space="preserve"> and toilets.</w:t>
            </w:r>
          </w:p>
          <w:p w14:paraId="000789A0" w14:textId="2BBDC1BA" w:rsidR="00D74CC4" w:rsidRDefault="00D74CC4" w:rsidP="00D74CC4">
            <w:pPr>
              <w:numPr>
                <w:ilvl w:val="0"/>
                <w:numId w:val="4"/>
              </w:numPr>
              <w:tabs>
                <w:tab w:val="left" w:pos="-720"/>
              </w:tabs>
              <w:rPr>
                <w:rFonts w:ascii="Calibri" w:hAnsi="Calibri" w:cs="Calibri"/>
                <w:sz w:val="22"/>
                <w:szCs w:val="22"/>
              </w:rPr>
            </w:pPr>
            <w:r>
              <w:rPr>
                <w:rFonts w:ascii="Calibri" w:hAnsi="Calibri" w:cs="Calibri"/>
                <w:sz w:val="22"/>
                <w:szCs w:val="22"/>
              </w:rPr>
              <w:t xml:space="preserve">Staircase to </w:t>
            </w:r>
            <w:r w:rsidR="00617740">
              <w:rPr>
                <w:rFonts w:ascii="Calibri" w:hAnsi="Calibri" w:cs="Calibri"/>
                <w:sz w:val="22"/>
                <w:szCs w:val="22"/>
              </w:rPr>
              <w:t>lower</w:t>
            </w:r>
            <w:r>
              <w:rPr>
                <w:rFonts w:ascii="Calibri" w:hAnsi="Calibri" w:cs="Calibri"/>
                <w:sz w:val="22"/>
                <w:szCs w:val="22"/>
              </w:rPr>
              <w:t xml:space="preserve"> floor</w:t>
            </w:r>
          </w:p>
          <w:p w14:paraId="1ABEC14A" w14:textId="28475CCE" w:rsidR="00D74CC4" w:rsidRDefault="00617740" w:rsidP="00D74CC4">
            <w:pPr>
              <w:numPr>
                <w:ilvl w:val="0"/>
                <w:numId w:val="4"/>
              </w:numPr>
              <w:tabs>
                <w:tab w:val="left" w:pos="-720"/>
              </w:tabs>
              <w:rPr>
                <w:rFonts w:ascii="Calibri" w:hAnsi="Calibri" w:cs="Calibri"/>
                <w:sz w:val="22"/>
                <w:szCs w:val="22"/>
              </w:rPr>
            </w:pPr>
            <w:r>
              <w:rPr>
                <w:rFonts w:ascii="Calibri" w:hAnsi="Calibri" w:cs="Calibri"/>
                <w:sz w:val="22"/>
                <w:szCs w:val="22"/>
              </w:rPr>
              <w:t>Path around the Hall</w:t>
            </w:r>
          </w:p>
          <w:p w14:paraId="7AA41FC2" w14:textId="54C0164A" w:rsidR="00D74CC4" w:rsidRPr="00D74CC4" w:rsidRDefault="00D74CC4" w:rsidP="00617740">
            <w:pPr>
              <w:tabs>
                <w:tab w:val="left" w:pos="-720"/>
              </w:tabs>
              <w:rPr>
                <w:rFonts w:ascii="Calibri" w:hAnsi="Calibri" w:cs="Calibri"/>
                <w:sz w:val="22"/>
                <w:szCs w:val="22"/>
              </w:rPr>
            </w:pPr>
          </w:p>
        </w:tc>
        <w:tc>
          <w:tcPr>
            <w:tcW w:w="567" w:type="dxa"/>
          </w:tcPr>
          <w:p w14:paraId="05634D97" w14:textId="1EB36A87" w:rsidR="00B17109" w:rsidRPr="003B5434" w:rsidRDefault="00F71AAE" w:rsidP="005B2631">
            <w:pPr>
              <w:jc w:val="center"/>
              <w:rPr>
                <w:rFonts w:ascii="Calibri" w:hAnsi="Calibri" w:cs="Calibri"/>
                <w:sz w:val="22"/>
                <w:szCs w:val="22"/>
              </w:rPr>
            </w:pPr>
            <w:r w:rsidRPr="003B5434">
              <w:rPr>
                <w:rFonts w:ascii="Calibri" w:hAnsi="Calibri" w:cs="Calibri"/>
                <w:sz w:val="22"/>
                <w:szCs w:val="22"/>
              </w:rPr>
              <w:t>3</w:t>
            </w:r>
          </w:p>
        </w:tc>
        <w:tc>
          <w:tcPr>
            <w:tcW w:w="567" w:type="dxa"/>
          </w:tcPr>
          <w:p w14:paraId="4DA453ED" w14:textId="7399AB27" w:rsidR="00B17109" w:rsidRPr="003B5434" w:rsidRDefault="00D74CC4" w:rsidP="005B2631">
            <w:pPr>
              <w:jc w:val="center"/>
              <w:rPr>
                <w:rFonts w:ascii="Calibri" w:hAnsi="Calibri" w:cs="Calibri"/>
                <w:sz w:val="22"/>
                <w:szCs w:val="22"/>
              </w:rPr>
            </w:pPr>
            <w:r>
              <w:rPr>
                <w:rFonts w:ascii="Calibri" w:hAnsi="Calibri" w:cs="Calibri"/>
                <w:sz w:val="22"/>
                <w:szCs w:val="22"/>
              </w:rPr>
              <w:t>3</w:t>
            </w:r>
          </w:p>
        </w:tc>
        <w:tc>
          <w:tcPr>
            <w:tcW w:w="567" w:type="dxa"/>
            <w:gridSpan w:val="2"/>
          </w:tcPr>
          <w:p w14:paraId="34347C2C" w14:textId="6947F3D9" w:rsidR="00B17109" w:rsidRPr="003B5434" w:rsidRDefault="00D74CC4" w:rsidP="00D74CC4">
            <w:pPr>
              <w:rPr>
                <w:rFonts w:ascii="Calibri" w:hAnsi="Calibri" w:cs="Calibri"/>
                <w:sz w:val="22"/>
                <w:szCs w:val="22"/>
              </w:rPr>
            </w:pPr>
            <w:r>
              <w:rPr>
                <w:rFonts w:ascii="Calibri" w:hAnsi="Calibri" w:cs="Calibri"/>
                <w:sz w:val="22"/>
                <w:szCs w:val="22"/>
              </w:rPr>
              <w:t>9</w:t>
            </w:r>
          </w:p>
        </w:tc>
        <w:tc>
          <w:tcPr>
            <w:tcW w:w="5670" w:type="dxa"/>
          </w:tcPr>
          <w:p w14:paraId="59F4BFB2" w14:textId="77777777" w:rsidR="00F71AAE" w:rsidRDefault="00D74CC4" w:rsidP="008859EF">
            <w:pPr>
              <w:rPr>
                <w:rFonts w:ascii="Calibri" w:hAnsi="Calibri" w:cs="Calibri"/>
                <w:sz w:val="22"/>
                <w:szCs w:val="22"/>
              </w:rPr>
            </w:pPr>
            <w:r>
              <w:rPr>
                <w:rFonts w:ascii="Calibri" w:hAnsi="Calibri" w:cs="Calibri"/>
                <w:sz w:val="22"/>
                <w:szCs w:val="22"/>
              </w:rPr>
              <w:t>Hazards will be mitigated by:</w:t>
            </w:r>
          </w:p>
          <w:p w14:paraId="643A4F47" w14:textId="77777777" w:rsidR="00D74CC4" w:rsidRDefault="00D74CC4" w:rsidP="00F40F0E">
            <w:pPr>
              <w:numPr>
                <w:ilvl w:val="0"/>
                <w:numId w:val="5"/>
              </w:numPr>
              <w:spacing w:before="0" w:after="0"/>
              <w:rPr>
                <w:rFonts w:ascii="Calibri" w:hAnsi="Calibri" w:cs="Calibri"/>
                <w:sz w:val="22"/>
                <w:szCs w:val="22"/>
              </w:rPr>
            </w:pPr>
            <w:r>
              <w:rPr>
                <w:rFonts w:ascii="Calibri" w:hAnsi="Calibri" w:cs="Calibri"/>
                <w:sz w:val="22"/>
                <w:szCs w:val="22"/>
              </w:rPr>
              <w:t>Yellow hazard tape on edge of stage and requesting that children do not use the stage unsupervised</w:t>
            </w:r>
          </w:p>
          <w:p w14:paraId="3AF6FADA" w14:textId="1570783E" w:rsidR="00D74CC4" w:rsidRDefault="00890A35" w:rsidP="00F40F0E">
            <w:pPr>
              <w:numPr>
                <w:ilvl w:val="0"/>
                <w:numId w:val="5"/>
              </w:numPr>
              <w:spacing w:before="0" w:after="0"/>
              <w:rPr>
                <w:rFonts w:ascii="Calibri" w:hAnsi="Calibri" w:cs="Calibri"/>
                <w:sz w:val="22"/>
                <w:szCs w:val="22"/>
              </w:rPr>
            </w:pPr>
            <w:r>
              <w:rPr>
                <w:rFonts w:ascii="Calibri" w:hAnsi="Calibri" w:cs="Calibri"/>
                <w:sz w:val="22"/>
                <w:szCs w:val="22"/>
              </w:rPr>
              <w:t>Asking users to mop up any spills immediately – mop and bucket available</w:t>
            </w:r>
            <w:r w:rsidR="00C80BC4">
              <w:rPr>
                <w:rFonts w:ascii="Calibri" w:hAnsi="Calibri" w:cs="Calibri"/>
                <w:sz w:val="22"/>
                <w:szCs w:val="22"/>
              </w:rPr>
              <w:t>.</w:t>
            </w:r>
          </w:p>
          <w:p w14:paraId="2B0210BE" w14:textId="7254551E" w:rsidR="00890A35" w:rsidRDefault="00890A35" w:rsidP="00F40F0E">
            <w:pPr>
              <w:numPr>
                <w:ilvl w:val="0"/>
                <w:numId w:val="5"/>
              </w:numPr>
              <w:spacing w:before="0" w:after="0"/>
              <w:rPr>
                <w:rFonts w:ascii="Calibri" w:hAnsi="Calibri" w:cs="Calibri"/>
                <w:sz w:val="22"/>
                <w:szCs w:val="22"/>
              </w:rPr>
            </w:pPr>
            <w:r>
              <w:rPr>
                <w:rFonts w:ascii="Calibri" w:hAnsi="Calibri" w:cs="Calibri"/>
                <w:sz w:val="22"/>
                <w:szCs w:val="22"/>
              </w:rPr>
              <w:t xml:space="preserve">Cleaner coming into the hall whilst closed which limits users being exposed to wet floors </w:t>
            </w:r>
          </w:p>
          <w:p w14:paraId="28525C82" w14:textId="4E15B7F6" w:rsidR="00D450C9" w:rsidRDefault="00D450C9" w:rsidP="00F40F0E">
            <w:pPr>
              <w:numPr>
                <w:ilvl w:val="0"/>
                <w:numId w:val="5"/>
              </w:numPr>
              <w:spacing w:before="0" w:after="0"/>
              <w:rPr>
                <w:rFonts w:ascii="Calibri" w:hAnsi="Calibri" w:cs="Calibri"/>
                <w:sz w:val="22"/>
                <w:szCs w:val="22"/>
              </w:rPr>
            </w:pPr>
            <w:r>
              <w:rPr>
                <w:rFonts w:ascii="Calibri" w:hAnsi="Calibri" w:cs="Calibri"/>
                <w:sz w:val="22"/>
                <w:szCs w:val="22"/>
              </w:rPr>
              <w:t>Ensure all defective lightbulbs are replaced promptly</w:t>
            </w:r>
          </w:p>
          <w:p w14:paraId="448133BA" w14:textId="6E9327BC" w:rsidR="00890A35" w:rsidRDefault="00F40F0E" w:rsidP="00F40F0E">
            <w:pPr>
              <w:numPr>
                <w:ilvl w:val="0"/>
                <w:numId w:val="5"/>
              </w:numPr>
              <w:spacing w:before="0" w:after="0"/>
              <w:rPr>
                <w:rFonts w:ascii="Calibri" w:hAnsi="Calibri" w:cs="Calibri"/>
                <w:sz w:val="22"/>
                <w:szCs w:val="22"/>
              </w:rPr>
            </w:pPr>
            <w:r w:rsidRPr="00F40F0E">
              <w:rPr>
                <w:rFonts w:ascii="Calibri" w:hAnsi="Calibri" w:cs="Calibri"/>
                <w:sz w:val="22"/>
                <w:szCs w:val="22"/>
              </w:rPr>
              <w:t xml:space="preserve">Chained </w:t>
            </w:r>
            <w:proofErr w:type="gramStart"/>
            <w:r w:rsidR="00890A35" w:rsidRPr="00F40F0E">
              <w:rPr>
                <w:rFonts w:ascii="Calibri" w:hAnsi="Calibri" w:cs="Calibri"/>
                <w:sz w:val="22"/>
                <w:szCs w:val="22"/>
              </w:rPr>
              <w:t>off</w:t>
            </w:r>
            <w:proofErr w:type="gramEnd"/>
            <w:r w:rsidR="00890A35" w:rsidRPr="00F40F0E">
              <w:rPr>
                <w:rFonts w:ascii="Calibri" w:hAnsi="Calibri" w:cs="Calibri"/>
                <w:sz w:val="22"/>
                <w:szCs w:val="22"/>
              </w:rPr>
              <w:t xml:space="preserve"> staircase</w:t>
            </w:r>
            <w:r w:rsidR="00890A35">
              <w:rPr>
                <w:rFonts w:ascii="Calibri" w:hAnsi="Calibri" w:cs="Calibri"/>
                <w:sz w:val="22"/>
                <w:szCs w:val="22"/>
              </w:rPr>
              <w:t xml:space="preserve"> to </w:t>
            </w:r>
            <w:r w:rsidR="00C904F6">
              <w:rPr>
                <w:rFonts w:ascii="Calibri" w:hAnsi="Calibri" w:cs="Calibri"/>
                <w:sz w:val="22"/>
                <w:szCs w:val="22"/>
              </w:rPr>
              <w:t>lower</w:t>
            </w:r>
            <w:r w:rsidR="00890A35">
              <w:rPr>
                <w:rFonts w:ascii="Calibri" w:hAnsi="Calibri" w:cs="Calibri"/>
                <w:sz w:val="22"/>
                <w:szCs w:val="22"/>
              </w:rPr>
              <w:t xml:space="preserve"> floor </w:t>
            </w:r>
            <w:r w:rsidR="00C904F6">
              <w:rPr>
                <w:rFonts w:ascii="Calibri" w:hAnsi="Calibri" w:cs="Calibri"/>
                <w:sz w:val="22"/>
                <w:szCs w:val="22"/>
              </w:rPr>
              <w:t xml:space="preserve">at rear of stage </w:t>
            </w:r>
            <w:r w:rsidR="00890A35">
              <w:rPr>
                <w:rFonts w:ascii="Calibri" w:hAnsi="Calibri" w:cs="Calibri"/>
                <w:sz w:val="22"/>
                <w:szCs w:val="22"/>
              </w:rPr>
              <w:t>to prevent access by children and good lighting to enable users to see clearly</w:t>
            </w:r>
          </w:p>
          <w:p w14:paraId="12559A70" w14:textId="155219EF" w:rsidR="00890A35" w:rsidRPr="00F40F0E" w:rsidRDefault="00890A35" w:rsidP="00F40F0E">
            <w:pPr>
              <w:numPr>
                <w:ilvl w:val="0"/>
                <w:numId w:val="5"/>
              </w:numPr>
              <w:spacing w:before="0" w:after="0"/>
              <w:ind w:left="357" w:hanging="357"/>
              <w:rPr>
                <w:rFonts w:ascii="Calibri" w:hAnsi="Calibri" w:cs="Calibri"/>
                <w:sz w:val="22"/>
                <w:szCs w:val="22"/>
              </w:rPr>
            </w:pPr>
            <w:r w:rsidRPr="00F40F0E">
              <w:rPr>
                <w:rFonts w:ascii="Calibri" w:hAnsi="Calibri" w:cs="Calibri"/>
                <w:sz w:val="22"/>
                <w:szCs w:val="22"/>
              </w:rPr>
              <w:t xml:space="preserve">Grit bin </w:t>
            </w:r>
            <w:r w:rsidR="00F40F0E">
              <w:rPr>
                <w:rFonts w:ascii="Calibri" w:hAnsi="Calibri" w:cs="Calibri"/>
                <w:sz w:val="22"/>
                <w:szCs w:val="22"/>
              </w:rPr>
              <w:t xml:space="preserve">is </w:t>
            </w:r>
            <w:r w:rsidRPr="00F40F0E">
              <w:rPr>
                <w:rFonts w:ascii="Calibri" w:hAnsi="Calibri" w:cs="Calibri"/>
                <w:sz w:val="22"/>
                <w:szCs w:val="22"/>
              </w:rPr>
              <w:t xml:space="preserve">available for use </w:t>
            </w:r>
            <w:r w:rsidR="00F40F0E">
              <w:rPr>
                <w:rFonts w:ascii="Calibri" w:hAnsi="Calibri" w:cs="Calibri"/>
                <w:sz w:val="22"/>
                <w:szCs w:val="22"/>
              </w:rPr>
              <w:t>at the junction of Memorial Hall Drive and West Street</w:t>
            </w:r>
            <w:r w:rsidRPr="00F40F0E">
              <w:rPr>
                <w:rFonts w:ascii="Calibri" w:hAnsi="Calibri" w:cs="Calibri"/>
                <w:sz w:val="22"/>
                <w:szCs w:val="22"/>
              </w:rPr>
              <w:t xml:space="preserve">, users advised to contact Booking Clerk under icy conditions; where prolonged </w:t>
            </w:r>
            <w:r w:rsidR="00F40F0E">
              <w:rPr>
                <w:rFonts w:ascii="Calibri" w:hAnsi="Calibri" w:cs="Calibri"/>
                <w:sz w:val="22"/>
                <w:szCs w:val="22"/>
              </w:rPr>
              <w:lastRenderedPageBreak/>
              <w:t>p</w:t>
            </w:r>
            <w:r w:rsidRPr="00F40F0E">
              <w:rPr>
                <w:rFonts w:ascii="Calibri" w:hAnsi="Calibri" w:cs="Calibri"/>
                <w:sz w:val="22"/>
                <w:szCs w:val="22"/>
              </w:rPr>
              <w:t xml:space="preserve">eriods of ice are forecast, proactive gritting by Village Hall </w:t>
            </w:r>
            <w:r w:rsidR="002B0D93" w:rsidRPr="00F40F0E">
              <w:rPr>
                <w:rFonts w:ascii="Calibri" w:hAnsi="Calibri" w:cs="Calibri"/>
                <w:sz w:val="22"/>
                <w:szCs w:val="22"/>
              </w:rPr>
              <w:t>Volunteers.</w:t>
            </w:r>
          </w:p>
          <w:p w14:paraId="7FFAD5AB" w14:textId="795DD927" w:rsidR="00890A35" w:rsidRDefault="00890A35"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Good lighting in car park and disabled parking next to front door</w:t>
            </w:r>
          </w:p>
          <w:p w14:paraId="5CE2AD96" w14:textId="33B30D88" w:rsidR="00890A35" w:rsidRDefault="00890A35"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 xml:space="preserve">Nonslip </w:t>
            </w:r>
            <w:r w:rsidR="00F40F0E">
              <w:rPr>
                <w:rFonts w:ascii="Calibri" w:hAnsi="Calibri" w:cs="Calibri"/>
                <w:sz w:val="22"/>
                <w:szCs w:val="22"/>
              </w:rPr>
              <w:t xml:space="preserve">flooring </w:t>
            </w:r>
            <w:r>
              <w:rPr>
                <w:rFonts w:ascii="Calibri" w:hAnsi="Calibri" w:cs="Calibri"/>
                <w:sz w:val="22"/>
                <w:szCs w:val="22"/>
              </w:rPr>
              <w:t xml:space="preserve">provided </w:t>
            </w:r>
            <w:r w:rsidR="00F40F0E">
              <w:rPr>
                <w:rFonts w:ascii="Calibri" w:hAnsi="Calibri" w:cs="Calibri"/>
                <w:sz w:val="22"/>
                <w:szCs w:val="22"/>
              </w:rPr>
              <w:t>to</w:t>
            </w:r>
            <w:r>
              <w:rPr>
                <w:rFonts w:ascii="Calibri" w:hAnsi="Calibri" w:cs="Calibri"/>
                <w:sz w:val="22"/>
                <w:szCs w:val="22"/>
              </w:rPr>
              <w:t xml:space="preserve"> the </w:t>
            </w:r>
            <w:r w:rsidR="00C904F6">
              <w:rPr>
                <w:rFonts w:ascii="Calibri" w:hAnsi="Calibri" w:cs="Calibri"/>
                <w:sz w:val="22"/>
                <w:szCs w:val="22"/>
              </w:rPr>
              <w:t>main</w:t>
            </w:r>
            <w:r>
              <w:rPr>
                <w:rFonts w:ascii="Calibri" w:hAnsi="Calibri" w:cs="Calibri"/>
                <w:sz w:val="22"/>
                <w:szCs w:val="22"/>
              </w:rPr>
              <w:t xml:space="preserve"> hall</w:t>
            </w:r>
            <w:r w:rsidR="00C904F6">
              <w:rPr>
                <w:rFonts w:ascii="Calibri" w:hAnsi="Calibri" w:cs="Calibri"/>
                <w:sz w:val="22"/>
                <w:szCs w:val="22"/>
              </w:rPr>
              <w:t xml:space="preserve"> entrance</w:t>
            </w:r>
            <w:r>
              <w:rPr>
                <w:rFonts w:ascii="Calibri" w:hAnsi="Calibri" w:cs="Calibri"/>
                <w:sz w:val="22"/>
                <w:szCs w:val="22"/>
              </w:rPr>
              <w:t xml:space="preserve"> and indoor matting provided for large events and weddings to prevent water ingress</w:t>
            </w:r>
          </w:p>
          <w:p w14:paraId="54FF64B2" w14:textId="77777777" w:rsidR="00890A35" w:rsidRPr="00890A35" w:rsidRDefault="00890A35"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 xml:space="preserve">No storage in corridors and escape routes. </w:t>
            </w:r>
            <w:r>
              <w:rPr>
                <w:rFonts w:ascii="Calibri" w:hAnsi="Calibri" w:cs="Calibri"/>
                <w:b/>
                <w:bCs/>
                <w:sz w:val="22"/>
                <w:szCs w:val="22"/>
              </w:rPr>
              <w:t>All exits must be available when the hall is in use.</w:t>
            </w:r>
          </w:p>
          <w:p w14:paraId="438C895F" w14:textId="37EE3B66" w:rsidR="00890A35" w:rsidRDefault="00890A35"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 xml:space="preserve">Damaged chairs and </w:t>
            </w:r>
            <w:proofErr w:type="gramStart"/>
            <w:r>
              <w:rPr>
                <w:rFonts w:ascii="Calibri" w:hAnsi="Calibri" w:cs="Calibri"/>
                <w:sz w:val="22"/>
                <w:szCs w:val="22"/>
              </w:rPr>
              <w:t>furniture</w:t>
            </w:r>
            <w:proofErr w:type="gramEnd"/>
            <w:r>
              <w:rPr>
                <w:rFonts w:ascii="Calibri" w:hAnsi="Calibri" w:cs="Calibri"/>
                <w:sz w:val="22"/>
                <w:szCs w:val="22"/>
              </w:rPr>
              <w:t xml:space="preserve"> to be removed for repair</w:t>
            </w:r>
            <w:r w:rsidR="00285175">
              <w:rPr>
                <w:rFonts w:ascii="Calibri" w:hAnsi="Calibri" w:cs="Calibri"/>
                <w:sz w:val="22"/>
                <w:szCs w:val="22"/>
              </w:rPr>
              <w:t>/disposal</w:t>
            </w:r>
            <w:r w:rsidR="00D450C9">
              <w:rPr>
                <w:rFonts w:ascii="Calibri" w:hAnsi="Calibri" w:cs="Calibri"/>
                <w:sz w:val="22"/>
                <w:szCs w:val="22"/>
              </w:rPr>
              <w:t xml:space="preserve">. </w:t>
            </w:r>
          </w:p>
          <w:p w14:paraId="3104B0B8" w14:textId="5718764D" w:rsidR="00D450C9" w:rsidRDefault="00D450C9"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 xml:space="preserve">First aid box available in kitchen and </w:t>
            </w:r>
            <w:r w:rsidR="00285175">
              <w:rPr>
                <w:rFonts w:ascii="Calibri" w:hAnsi="Calibri" w:cs="Calibri"/>
                <w:sz w:val="22"/>
                <w:szCs w:val="22"/>
              </w:rPr>
              <w:t>lobby with key cupboard.</w:t>
            </w:r>
          </w:p>
          <w:p w14:paraId="32FEAC91" w14:textId="0E26CE98" w:rsidR="00D450C9" w:rsidRPr="003B5434" w:rsidRDefault="00D450C9" w:rsidP="00F40F0E">
            <w:pPr>
              <w:numPr>
                <w:ilvl w:val="0"/>
                <w:numId w:val="5"/>
              </w:numPr>
              <w:spacing w:before="0" w:after="0"/>
              <w:ind w:left="357" w:hanging="357"/>
              <w:rPr>
                <w:rFonts w:ascii="Calibri" w:hAnsi="Calibri" w:cs="Calibri"/>
                <w:sz w:val="22"/>
                <w:szCs w:val="22"/>
              </w:rPr>
            </w:pPr>
            <w:r>
              <w:rPr>
                <w:rFonts w:ascii="Calibri" w:hAnsi="Calibri" w:cs="Calibri"/>
                <w:sz w:val="22"/>
                <w:szCs w:val="22"/>
              </w:rPr>
              <w:t>Complete accident book (in kitchen) and report all significant accidents to the Chair</w:t>
            </w:r>
            <w:r w:rsidR="00984319">
              <w:rPr>
                <w:rFonts w:ascii="Calibri" w:hAnsi="Calibri" w:cs="Calibri"/>
                <w:sz w:val="22"/>
                <w:szCs w:val="22"/>
              </w:rPr>
              <w:t>.</w:t>
            </w:r>
          </w:p>
        </w:tc>
        <w:tc>
          <w:tcPr>
            <w:tcW w:w="661" w:type="dxa"/>
          </w:tcPr>
          <w:p w14:paraId="6F2EF876" w14:textId="3902D06F" w:rsidR="00B17109" w:rsidRPr="003B5434" w:rsidRDefault="00CD51E2" w:rsidP="005B2631">
            <w:pPr>
              <w:jc w:val="center"/>
              <w:rPr>
                <w:rFonts w:ascii="Calibri" w:hAnsi="Calibri" w:cs="Calibri"/>
              </w:rPr>
            </w:pPr>
            <w:r w:rsidRPr="003B5434">
              <w:rPr>
                <w:rFonts w:ascii="Calibri" w:hAnsi="Calibri" w:cs="Calibri"/>
              </w:rPr>
              <w:lastRenderedPageBreak/>
              <w:t>2</w:t>
            </w:r>
          </w:p>
        </w:tc>
        <w:tc>
          <w:tcPr>
            <w:tcW w:w="662" w:type="dxa"/>
          </w:tcPr>
          <w:p w14:paraId="77FEB323" w14:textId="3C9896E2" w:rsidR="00B17109" w:rsidRPr="003B5434" w:rsidRDefault="00D450C9" w:rsidP="005B2631">
            <w:pPr>
              <w:jc w:val="center"/>
              <w:rPr>
                <w:rFonts w:ascii="Calibri" w:hAnsi="Calibri" w:cs="Calibri"/>
              </w:rPr>
            </w:pPr>
            <w:r>
              <w:rPr>
                <w:rFonts w:ascii="Calibri" w:hAnsi="Calibri" w:cs="Calibri"/>
              </w:rPr>
              <w:t>3</w:t>
            </w:r>
          </w:p>
        </w:tc>
        <w:tc>
          <w:tcPr>
            <w:tcW w:w="662" w:type="dxa"/>
          </w:tcPr>
          <w:p w14:paraId="012B31B1" w14:textId="105D7F07" w:rsidR="00B17109" w:rsidRPr="003B5434" w:rsidRDefault="00D450C9" w:rsidP="005B2631">
            <w:pPr>
              <w:jc w:val="center"/>
              <w:rPr>
                <w:rFonts w:ascii="Calibri" w:hAnsi="Calibri" w:cs="Calibri"/>
              </w:rPr>
            </w:pPr>
            <w:r>
              <w:rPr>
                <w:rFonts w:ascii="Calibri" w:hAnsi="Calibri" w:cs="Calibri"/>
              </w:rPr>
              <w:t>6</w:t>
            </w:r>
          </w:p>
        </w:tc>
      </w:tr>
      <w:tr w:rsidR="00F71AAE" w:rsidRPr="003B5434" w14:paraId="502A3DD1" w14:textId="77777777" w:rsidTr="00B25535">
        <w:tc>
          <w:tcPr>
            <w:tcW w:w="675" w:type="dxa"/>
          </w:tcPr>
          <w:p w14:paraId="268122C8" w14:textId="77777777" w:rsidR="00B17109" w:rsidRPr="003B5434" w:rsidRDefault="002D699A"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2</w:t>
            </w:r>
          </w:p>
        </w:tc>
        <w:tc>
          <w:tcPr>
            <w:tcW w:w="2268" w:type="dxa"/>
            <w:gridSpan w:val="2"/>
          </w:tcPr>
          <w:p w14:paraId="43200FDF" w14:textId="39135C1E" w:rsidR="00B17109" w:rsidRPr="003B5434" w:rsidRDefault="00D450C9" w:rsidP="005B2631">
            <w:pPr>
              <w:rPr>
                <w:rFonts w:ascii="Calibri" w:hAnsi="Calibri" w:cs="Calibri"/>
                <w:sz w:val="22"/>
                <w:szCs w:val="22"/>
              </w:rPr>
            </w:pPr>
            <w:r>
              <w:rPr>
                <w:rFonts w:ascii="Calibri" w:hAnsi="Calibri" w:cs="Calibri"/>
                <w:sz w:val="22"/>
                <w:szCs w:val="22"/>
              </w:rPr>
              <w:t xml:space="preserve">Working at height e.g. changing light bulbs, repairing fixtures and fittings, cleaning windows, </w:t>
            </w:r>
            <w:proofErr w:type="spellStart"/>
            <w:r>
              <w:rPr>
                <w:rFonts w:ascii="Calibri" w:hAnsi="Calibri" w:cs="Calibri"/>
                <w:sz w:val="22"/>
                <w:szCs w:val="22"/>
              </w:rPr>
              <w:t>etc</w:t>
            </w:r>
            <w:proofErr w:type="spellEnd"/>
          </w:p>
        </w:tc>
        <w:tc>
          <w:tcPr>
            <w:tcW w:w="2977" w:type="dxa"/>
            <w:gridSpan w:val="2"/>
          </w:tcPr>
          <w:p w14:paraId="400DC736" w14:textId="7D389E5E" w:rsidR="00B17109" w:rsidRPr="003B5434" w:rsidRDefault="00D450C9" w:rsidP="008859EF">
            <w:pPr>
              <w:rPr>
                <w:rFonts w:ascii="Calibri" w:hAnsi="Calibri" w:cs="Calibri"/>
                <w:sz w:val="22"/>
                <w:szCs w:val="22"/>
              </w:rPr>
            </w:pPr>
            <w:r>
              <w:rPr>
                <w:rFonts w:ascii="Calibri" w:hAnsi="Calibri" w:cs="Calibri"/>
                <w:sz w:val="22"/>
                <w:szCs w:val="22"/>
              </w:rPr>
              <w:t>Anyone working at height could suffer serious injury if they fell.</w:t>
            </w:r>
          </w:p>
        </w:tc>
        <w:tc>
          <w:tcPr>
            <w:tcW w:w="567" w:type="dxa"/>
          </w:tcPr>
          <w:p w14:paraId="6BA03D5A" w14:textId="79B14909" w:rsidR="00B17109" w:rsidRPr="003B5434" w:rsidRDefault="00694D46" w:rsidP="005B2631">
            <w:pPr>
              <w:jc w:val="center"/>
              <w:rPr>
                <w:rFonts w:ascii="Calibri" w:hAnsi="Calibri" w:cs="Calibri"/>
                <w:sz w:val="22"/>
                <w:szCs w:val="22"/>
              </w:rPr>
            </w:pPr>
            <w:r>
              <w:rPr>
                <w:rFonts w:ascii="Calibri" w:hAnsi="Calibri" w:cs="Calibri"/>
                <w:sz w:val="22"/>
                <w:szCs w:val="22"/>
              </w:rPr>
              <w:t>3</w:t>
            </w:r>
          </w:p>
        </w:tc>
        <w:tc>
          <w:tcPr>
            <w:tcW w:w="567" w:type="dxa"/>
          </w:tcPr>
          <w:p w14:paraId="7D5EA49F" w14:textId="570D4E6C" w:rsidR="00B17109" w:rsidRPr="003B5434" w:rsidRDefault="00D450C9" w:rsidP="005B2631">
            <w:pPr>
              <w:jc w:val="center"/>
              <w:rPr>
                <w:rFonts w:ascii="Calibri" w:hAnsi="Calibri" w:cs="Calibri"/>
                <w:sz w:val="22"/>
                <w:szCs w:val="22"/>
              </w:rPr>
            </w:pPr>
            <w:r>
              <w:rPr>
                <w:rFonts w:ascii="Calibri" w:hAnsi="Calibri" w:cs="Calibri"/>
                <w:sz w:val="22"/>
                <w:szCs w:val="22"/>
              </w:rPr>
              <w:t>4</w:t>
            </w:r>
          </w:p>
        </w:tc>
        <w:tc>
          <w:tcPr>
            <w:tcW w:w="567" w:type="dxa"/>
            <w:gridSpan w:val="2"/>
          </w:tcPr>
          <w:p w14:paraId="32DE5C93" w14:textId="54AE133C" w:rsidR="00B17109" w:rsidRPr="003B5434" w:rsidRDefault="00694D46" w:rsidP="005B2631">
            <w:pPr>
              <w:jc w:val="center"/>
              <w:rPr>
                <w:rFonts w:ascii="Calibri" w:hAnsi="Calibri" w:cs="Calibri"/>
                <w:sz w:val="22"/>
                <w:szCs w:val="22"/>
              </w:rPr>
            </w:pPr>
            <w:r>
              <w:rPr>
                <w:rFonts w:ascii="Calibri" w:hAnsi="Calibri" w:cs="Calibri"/>
                <w:sz w:val="22"/>
                <w:szCs w:val="22"/>
              </w:rPr>
              <w:t>12</w:t>
            </w:r>
          </w:p>
        </w:tc>
        <w:tc>
          <w:tcPr>
            <w:tcW w:w="5670" w:type="dxa"/>
          </w:tcPr>
          <w:p w14:paraId="522D6D70" w14:textId="05834046" w:rsidR="00501393" w:rsidRPr="00501393" w:rsidRDefault="00501393" w:rsidP="00A3702C">
            <w:pPr>
              <w:pStyle w:val="TableParagraph"/>
              <w:numPr>
                <w:ilvl w:val="0"/>
                <w:numId w:val="10"/>
              </w:numPr>
              <w:ind w:right="146"/>
              <w:rPr>
                <w:rFonts w:ascii="Calibri" w:hAnsi="Calibri" w:cs="Calibri"/>
                <w:b/>
                <w:bCs/>
              </w:rPr>
            </w:pPr>
            <w:r w:rsidRPr="00501393">
              <w:rPr>
                <w:rFonts w:ascii="Calibri" w:hAnsi="Calibri" w:cs="Calibri"/>
                <w:b/>
                <w:bCs/>
              </w:rPr>
              <w:t>Where possible the use of ladders should be avoided, and alternative access methods (such as scaffolding) should be implemented.</w:t>
            </w:r>
          </w:p>
          <w:p w14:paraId="7D55755C" w14:textId="70BB07F6" w:rsidR="008859EF" w:rsidRDefault="00D450C9" w:rsidP="00A3702C">
            <w:pPr>
              <w:pStyle w:val="TableParagraph"/>
              <w:numPr>
                <w:ilvl w:val="0"/>
                <w:numId w:val="10"/>
              </w:numPr>
              <w:ind w:right="146"/>
              <w:rPr>
                <w:rFonts w:ascii="Calibri" w:hAnsi="Calibri" w:cs="Calibri"/>
              </w:rPr>
            </w:pPr>
            <w:r>
              <w:rPr>
                <w:rFonts w:ascii="Calibri" w:hAnsi="Calibri" w:cs="Calibri"/>
              </w:rPr>
              <w:t>Any contractors working at the hall are responsible for making their own safety arrangements if working at height.</w:t>
            </w:r>
          </w:p>
          <w:p w14:paraId="19DAA6CA" w14:textId="249C61B2" w:rsidR="00A3702C" w:rsidRDefault="00984319" w:rsidP="00A3702C">
            <w:pPr>
              <w:pStyle w:val="TableParagraph"/>
              <w:numPr>
                <w:ilvl w:val="0"/>
                <w:numId w:val="10"/>
              </w:numPr>
              <w:ind w:right="146"/>
              <w:rPr>
                <w:rFonts w:ascii="Calibri" w:hAnsi="Calibri" w:cs="Calibri"/>
              </w:rPr>
            </w:pPr>
            <w:r>
              <w:rPr>
                <w:rFonts w:ascii="Calibri" w:hAnsi="Calibri" w:cs="Calibri"/>
              </w:rPr>
              <w:t>V</w:t>
            </w:r>
            <w:r w:rsidR="00D450C9">
              <w:rPr>
                <w:rFonts w:ascii="Calibri" w:hAnsi="Calibri" w:cs="Calibri"/>
              </w:rPr>
              <w:t>olunteers should assess the floor and surrounding area for hazards and ensure a ladder can be safely used</w:t>
            </w:r>
            <w:r w:rsidR="00501393">
              <w:rPr>
                <w:rFonts w:ascii="Calibri" w:hAnsi="Calibri" w:cs="Calibri"/>
              </w:rPr>
              <w:t>.</w:t>
            </w:r>
          </w:p>
          <w:p w14:paraId="6DB49904" w14:textId="3F50F890" w:rsidR="00A3702C" w:rsidRDefault="00D450C9" w:rsidP="00A3702C">
            <w:pPr>
              <w:pStyle w:val="TableParagraph"/>
              <w:numPr>
                <w:ilvl w:val="0"/>
                <w:numId w:val="10"/>
              </w:numPr>
              <w:ind w:right="146"/>
              <w:rPr>
                <w:rFonts w:ascii="Calibri" w:hAnsi="Calibri" w:cs="Calibri"/>
              </w:rPr>
            </w:pPr>
            <w:r>
              <w:rPr>
                <w:rFonts w:ascii="Calibri" w:hAnsi="Calibri" w:cs="Calibri"/>
              </w:rPr>
              <w:t>When working at height, volunteers shoul</w:t>
            </w:r>
            <w:r w:rsidR="00501393">
              <w:rPr>
                <w:rFonts w:ascii="Calibri" w:hAnsi="Calibri" w:cs="Calibri"/>
              </w:rPr>
              <w:t xml:space="preserve">d </w:t>
            </w:r>
            <w:r>
              <w:rPr>
                <w:rFonts w:ascii="Calibri" w:hAnsi="Calibri" w:cs="Calibri"/>
              </w:rPr>
              <w:t xml:space="preserve">work with at least one other person to help secure any ladders and equipment. </w:t>
            </w:r>
          </w:p>
          <w:p w14:paraId="0DCAEB9E" w14:textId="5E982C78" w:rsidR="00A3702C" w:rsidRDefault="00694D46" w:rsidP="00A3702C">
            <w:pPr>
              <w:pStyle w:val="TableParagraph"/>
              <w:numPr>
                <w:ilvl w:val="0"/>
                <w:numId w:val="10"/>
              </w:numPr>
              <w:ind w:right="146"/>
              <w:rPr>
                <w:rFonts w:ascii="Calibri" w:hAnsi="Calibri" w:cs="Calibri"/>
              </w:rPr>
            </w:pPr>
            <w:r>
              <w:rPr>
                <w:rFonts w:ascii="Calibri" w:hAnsi="Calibri" w:cs="Calibri"/>
              </w:rPr>
              <w:t xml:space="preserve">Ladders should be checked </w:t>
            </w:r>
            <w:r w:rsidR="00501393">
              <w:rPr>
                <w:rFonts w:ascii="Calibri" w:hAnsi="Calibri" w:cs="Calibri"/>
              </w:rPr>
              <w:t xml:space="preserve">monthly </w:t>
            </w:r>
            <w:r>
              <w:rPr>
                <w:rFonts w:ascii="Calibri" w:hAnsi="Calibri" w:cs="Calibri"/>
              </w:rPr>
              <w:t xml:space="preserve">to ensure that they are in full working order and the main hall ceiling should only be accessed via an appropriate high access platform. </w:t>
            </w:r>
          </w:p>
          <w:p w14:paraId="54D5F8CC" w14:textId="77777777" w:rsidR="00A3702C" w:rsidRDefault="00694D46" w:rsidP="00A3702C">
            <w:pPr>
              <w:pStyle w:val="TableParagraph"/>
              <w:numPr>
                <w:ilvl w:val="0"/>
                <w:numId w:val="10"/>
              </w:numPr>
              <w:ind w:right="146"/>
              <w:rPr>
                <w:rFonts w:ascii="Calibri" w:hAnsi="Calibri" w:cs="Calibri"/>
              </w:rPr>
            </w:pPr>
            <w:r>
              <w:rPr>
                <w:rFonts w:ascii="Calibri" w:hAnsi="Calibri" w:cs="Calibri"/>
              </w:rPr>
              <w:t xml:space="preserve">Hall employees should not climb onto unstable </w:t>
            </w:r>
            <w:r>
              <w:rPr>
                <w:rFonts w:ascii="Calibri" w:hAnsi="Calibri" w:cs="Calibri"/>
              </w:rPr>
              <w:lastRenderedPageBreak/>
              <w:t xml:space="preserve">structures to access areas out of reach. </w:t>
            </w:r>
          </w:p>
          <w:p w14:paraId="3466B643" w14:textId="154BFD9B" w:rsidR="00D450C9" w:rsidRPr="003B5434" w:rsidRDefault="00694D46" w:rsidP="00A3702C">
            <w:pPr>
              <w:pStyle w:val="TableParagraph"/>
              <w:numPr>
                <w:ilvl w:val="0"/>
                <w:numId w:val="10"/>
              </w:numPr>
              <w:ind w:right="146"/>
              <w:rPr>
                <w:rFonts w:ascii="Calibri" w:hAnsi="Calibri" w:cs="Calibri"/>
              </w:rPr>
            </w:pPr>
            <w:r>
              <w:rPr>
                <w:rFonts w:ascii="Calibri" w:hAnsi="Calibri" w:cs="Calibri"/>
              </w:rPr>
              <w:t xml:space="preserve">All hall </w:t>
            </w:r>
            <w:r w:rsidR="004B3108">
              <w:rPr>
                <w:rFonts w:ascii="Calibri" w:hAnsi="Calibri" w:cs="Calibri"/>
              </w:rPr>
              <w:t>V</w:t>
            </w:r>
            <w:r>
              <w:rPr>
                <w:rFonts w:ascii="Calibri" w:hAnsi="Calibri" w:cs="Calibri"/>
              </w:rPr>
              <w:t xml:space="preserve">olunteers working at height should refer to this guidance from the HSE before commencing any work </w:t>
            </w:r>
            <w:hyperlink r:id="rId7" w:history="1">
              <w:r w:rsidRPr="00E6279A">
                <w:rPr>
                  <w:rStyle w:val="Hyperlink"/>
                  <w:rFonts w:ascii="Calibri" w:hAnsi="Calibri" w:cs="Calibri"/>
                </w:rPr>
                <w:t>Working at height: A brief guide (hse.gov.uk)</w:t>
              </w:r>
            </w:hyperlink>
          </w:p>
        </w:tc>
        <w:tc>
          <w:tcPr>
            <w:tcW w:w="661" w:type="dxa"/>
          </w:tcPr>
          <w:p w14:paraId="636B0ACB" w14:textId="1D2B2AE1" w:rsidR="00B17109" w:rsidRPr="003B5434" w:rsidRDefault="00694D46" w:rsidP="005B2631">
            <w:pPr>
              <w:jc w:val="center"/>
              <w:rPr>
                <w:rFonts w:ascii="Calibri" w:hAnsi="Calibri" w:cs="Calibri"/>
              </w:rPr>
            </w:pPr>
            <w:r>
              <w:rPr>
                <w:rFonts w:ascii="Calibri" w:hAnsi="Calibri" w:cs="Calibri"/>
              </w:rPr>
              <w:lastRenderedPageBreak/>
              <w:t>2</w:t>
            </w:r>
          </w:p>
        </w:tc>
        <w:tc>
          <w:tcPr>
            <w:tcW w:w="662" w:type="dxa"/>
          </w:tcPr>
          <w:p w14:paraId="1C8A0183" w14:textId="5DEBC24C" w:rsidR="00B17109" w:rsidRPr="003B5434" w:rsidRDefault="00694D46" w:rsidP="005B2631">
            <w:pPr>
              <w:jc w:val="center"/>
              <w:rPr>
                <w:rFonts w:ascii="Calibri" w:hAnsi="Calibri" w:cs="Calibri"/>
              </w:rPr>
            </w:pPr>
            <w:r>
              <w:rPr>
                <w:rFonts w:ascii="Calibri" w:hAnsi="Calibri" w:cs="Calibri"/>
              </w:rPr>
              <w:t>3</w:t>
            </w:r>
          </w:p>
        </w:tc>
        <w:tc>
          <w:tcPr>
            <w:tcW w:w="662" w:type="dxa"/>
          </w:tcPr>
          <w:p w14:paraId="7568CA6A" w14:textId="1B2390D7" w:rsidR="00B17109" w:rsidRPr="003B5434" w:rsidRDefault="00694D46" w:rsidP="005B2631">
            <w:pPr>
              <w:jc w:val="center"/>
              <w:rPr>
                <w:rFonts w:ascii="Calibri" w:hAnsi="Calibri" w:cs="Calibri"/>
              </w:rPr>
            </w:pPr>
            <w:r>
              <w:rPr>
                <w:rFonts w:ascii="Calibri" w:hAnsi="Calibri" w:cs="Calibri"/>
              </w:rPr>
              <w:t>6</w:t>
            </w:r>
          </w:p>
        </w:tc>
      </w:tr>
      <w:tr w:rsidR="00F71AAE" w:rsidRPr="003B5434" w14:paraId="4E2EFD14" w14:textId="77777777" w:rsidTr="00B25535">
        <w:tc>
          <w:tcPr>
            <w:tcW w:w="675" w:type="dxa"/>
          </w:tcPr>
          <w:p w14:paraId="7F9257C2" w14:textId="77777777" w:rsidR="00B17109" w:rsidRPr="003B5434" w:rsidRDefault="002D699A"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3</w:t>
            </w:r>
          </w:p>
        </w:tc>
        <w:tc>
          <w:tcPr>
            <w:tcW w:w="2268" w:type="dxa"/>
            <w:gridSpan w:val="2"/>
          </w:tcPr>
          <w:p w14:paraId="2C3DAFB4" w14:textId="71FE263D" w:rsidR="00B17109" w:rsidRPr="003B5434" w:rsidRDefault="00694D46" w:rsidP="005B2631">
            <w:pPr>
              <w:rPr>
                <w:rFonts w:ascii="Calibri" w:hAnsi="Calibri" w:cs="Calibri"/>
                <w:sz w:val="22"/>
                <w:szCs w:val="22"/>
              </w:rPr>
            </w:pPr>
            <w:r>
              <w:rPr>
                <w:rFonts w:ascii="Calibri" w:hAnsi="Calibri" w:cs="Calibri"/>
                <w:sz w:val="22"/>
                <w:szCs w:val="22"/>
              </w:rPr>
              <w:t>Vehicle movements</w:t>
            </w:r>
          </w:p>
        </w:tc>
        <w:tc>
          <w:tcPr>
            <w:tcW w:w="2977" w:type="dxa"/>
            <w:gridSpan w:val="2"/>
          </w:tcPr>
          <w:p w14:paraId="558A5A8A" w14:textId="00E8088C" w:rsidR="00B17109" w:rsidRPr="003B5434" w:rsidRDefault="00694D46" w:rsidP="00ED22A7">
            <w:pPr>
              <w:rPr>
                <w:rFonts w:ascii="Calibri" w:hAnsi="Calibri" w:cs="Calibri"/>
                <w:sz w:val="22"/>
                <w:szCs w:val="22"/>
              </w:rPr>
            </w:pPr>
            <w:r>
              <w:rPr>
                <w:rFonts w:ascii="Calibri" w:hAnsi="Calibri" w:cs="Calibri"/>
                <w:sz w:val="22"/>
                <w:szCs w:val="22"/>
              </w:rPr>
              <w:t>Pedestrians struck by cars in car park</w:t>
            </w:r>
            <w:r w:rsidR="009D5C45">
              <w:rPr>
                <w:rFonts w:ascii="Calibri" w:hAnsi="Calibri" w:cs="Calibri"/>
                <w:sz w:val="22"/>
                <w:szCs w:val="22"/>
              </w:rPr>
              <w:t>.</w:t>
            </w:r>
          </w:p>
        </w:tc>
        <w:tc>
          <w:tcPr>
            <w:tcW w:w="567" w:type="dxa"/>
          </w:tcPr>
          <w:p w14:paraId="37C04B48" w14:textId="609C974F" w:rsidR="00B17109" w:rsidRPr="003B5434" w:rsidRDefault="009D5C45" w:rsidP="005B2631">
            <w:pPr>
              <w:jc w:val="center"/>
              <w:rPr>
                <w:rFonts w:ascii="Calibri" w:hAnsi="Calibri" w:cs="Calibri"/>
                <w:sz w:val="22"/>
                <w:szCs w:val="22"/>
              </w:rPr>
            </w:pPr>
            <w:r>
              <w:rPr>
                <w:rFonts w:ascii="Calibri" w:hAnsi="Calibri" w:cs="Calibri"/>
                <w:sz w:val="22"/>
                <w:szCs w:val="22"/>
              </w:rPr>
              <w:t>2</w:t>
            </w:r>
          </w:p>
        </w:tc>
        <w:tc>
          <w:tcPr>
            <w:tcW w:w="567" w:type="dxa"/>
          </w:tcPr>
          <w:p w14:paraId="6714D941" w14:textId="7265913B" w:rsidR="00B17109" w:rsidRPr="003B5434" w:rsidRDefault="009D5C45" w:rsidP="005B2631">
            <w:pPr>
              <w:jc w:val="center"/>
              <w:rPr>
                <w:rFonts w:ascii="Calibri" w:hAnsi="Calibri" w:cs="Calibri"/>
                <w:sz w:val="22"/>
                <w:szCs w:val="22"/>
              </w:rPr>
            </w:pPr>
            <w:r>
              <w:rPr>
                <w:rFonts w:ascii="Calibri" w:hAnsi="Calibri" w:cs="Calibri"/>
                <w:sz w:val="22"/>
                <w:szCs w:val="22"/>
              </w:rPr>
              <w:t>3</w:t>
            </w:r>
          </w:p>
        </w:tc>
        <w:tc>
          <w:tcPr>
            <w:tcW w:w="567" w:type="dxa"/>
            <w:gridSpan w:val="2"/>
          </w:tcPr>
          <w:p w14:paraId="25DF731F" w14:textId="3D818071" w:rsidR="00B17109" w:rsidRPr="003B5434" w:rsidRDefault="009D5C45" w:rsidP="005B2631">
            <w:pPr>
              <w:jc w:val="center"/>
              <w:rPr>
                <w:rFonts w:ascii="Calibri" w:hAnsi="Calibri" w:cs="Calibri"/>
                <w:sz w:val="22"/>
                <w:szCs w:val="22"/>
              </w:rPr>
            </w:pPr>
            <w:r>
              <w:rPr>
                <w:rFonts w:ascii="Calibri" w:hAnsi="Calibri" w:cs="Calibri"/>
                <w:sz w:val="22"/>
                <w:szCs w:val="22"/>
              </w:rPr>
              <w:t>6</w:t>
            </w:r>
          </w:p>
        </w:tc>
        <w:tc>
          <w:tcPr>
            <w:tcW w:w="5670" w:type="dxa"/>
          </w:tcPr>
          <w:p w14:paraId="4E5FBB74" w14:textId="77777777" w:rsidR="00ED22A7" w:rsidRDefault="009D5C45" w:rsidP="00F40F0E">
            <w:pPr>
              <w:numPr>
                <w:ilvl w:val="0"/>
                <w:numId w:val="9"/>
              </w:numPr>
              <w:spacing w:before="0" w:after="0"/>
              <w:rPr>
                <w:rFonts w:ascii="Calibri" w:hAnsi="Calibri" w:cs="Calibri"/>
                <w:sz w:val="22"/>
                <w:szCs w:val="22"/>
              </w:rPr>
            </w:pPr>
            <w:r>
              <w:rPr>
                <w:rFonts w:ascii="Calibri" w:hAnsi="Calibri" w:cs="Calibri"/>
                <w:sz w:val="22"/>
                <w:szCs w:val="22"/>
              </w:rPr>
              <w:t>Entrance to the car park clearly signposted</w:t>
            </w:r>
          </w:p>
          <w:p w14:paraId="561D4B08" w14:textId="77777777" w:rsidR="009D5C45" w:rsidRDefault="009D5C45" w:rsidP="00F40F0E">
            <w:pPr>
              <w:numPr>
                <w:ilvl w:val="0"/>
                <w:numId w:val="9"/>
              </w:numPr>
              <w:spacing w:before="0" w:after="0"/>
              <w:rPr>
                <w:rFonts w:ascii="Calibri" w:hAnsi="Calibri" w:cs="Calibri"/>
                <w:sz w:val="22"/>
                <w:szCs w:val="22"/>
              </w:rPr>
            </w:pPr>
            <w:r>
              <w:rPr>
                <w:rFonts w:ascii="Calibri" w:hAnsi="Calibri" w:cs="Calibri"/>
                <w:sz w:val="22"/>
                <w:szCs w:val="22"/>
              </w:rPr>
              <w:t>Car park lighting on when users are in the hall, arriving and leaving</w:t>
            </w:r>
          </w:p>
          <w:p w14:paraId="2F513EF4" w14:textId="0531156E" w:rsidR="009D5C45" w:rsidRDefault="009D5C45" w:rsidP="00F40F0E">
            <w:pPr>
              <w:numPr>
                <w:ilvl w:val="0"/>
                <w:numId w:val="9"/>
              </w:numPr>
              <w:spacing w:before="0" w:after="0"/>
              <w:rPr>
                <w:rFonts w:ascii="Calibri" w:hAnsi="Calibri" w:cs="Calibri"/>
                <w:sz w:val="22"/>
                <w:szCs w:val="22"/>
              </w:rPr>
            </w:pPr>
            <w:r>
              <w:rPr>
                <w:rFonts w:ascii="Calibri" w:hAnsi="Calibri" w:cs="Calibri"/>
                <w:sz w:val="22"/>
                <w:szCs w:val="22"/>
              </w:rPr>
              <w:t xml:space="preserve">Maximum </w:t>
            </w:r>
            <w:r w:rsidR="00F40F0E">
              <w:rPr>
                <w:rFonts w:ascii="Calibri" w:hAnsi="Calibri" w:cs="Calibri"/>
                <w:sz w:val="22"/>
                <w:szCs w:val="22"/>
              </w:rPr>
              <w:t>10</w:t>
            </w:r>
            <w:r>
              <w:rPr>
                <w:rFonts w:ascii="Calibri" w:hAnsi="Calibri" w:cs="Calibri"/>
                <w:sz w:val="22"/>
                <w:szCs w:val="22"/>
              </w:rPr>
              <w:t xml:space="preserve"> mph speed limit in force</w:t>
            </w:r>
          </w:p>
          <w:p w14:paraId="1968DBEA" w14:textId="09314CEA" w:rsidR="009D5C45" w:rsidRPr="003B5434" w:rsidRDefault="009D5C45" w:rsidP="00F40F0E">
            <w:pPr>
              <w:numPr>
                <w:ilvl w:val="0"/>
                <w:numId w:val="9"/>
              </w:numPr>
              <w:spacing w:before="0" w:after="0"/>
              <w:rPr>
                <w:rFonts w:ascii="Calibri" w:hAnsi="Calibri" w:cs="Calibri"/>
                <w:sz w:val="22"/>
                <w:szCs w:val="22"/>
              </w:rPr>
            </w:pPr>
            <w:r>
              <w:rPr>
                <w:rFonts w:ascii="Calibri" w:hAnsi="Calibri" w:cs="Calibri"/>
                <w:sz w:val="22"/>
                <w:szCs w:val="22"/>
              </w:rPr>
              <w:t>Tight turn into car park prevents high speed build up</w:t>
            </w:r>
            <w:r w:rsidR="00587222">
              <w:rPr>
                <w:rFonts w:ascii="Calibri" w:hAnsi="Calibri" w:cs="Calibri"/>
                <w:sz w:val="22"/>
                <w:szCs w:val="22"/>
              </w:rPr>
              <w:t>.</w:t>
            </w:r>
          </w:p>
        </w:tc>
        <w:tc>
          <w:tcPr>
            <w:tcW w:w="661" w:type="dxa"/>
          </w:tcPr>
          <w:p w14:paraId="66C9653D" w14:textId="6B6D0FF8" w:rsidR="00B17109" w:rsidRPr="003B5434" w:rsidRDefault="009D5C45" w:rsidP="005B2631">
            <w:pPr>
              <w:jc w:val="center"/>
              <w:rPr>
                <w:rFonts w:ascii="Calibri" w:hAnsi="Calibri" w:cs="Calibri"/>
              </w:rPr>
            </w:pPr>
            <w:r>
              <w:rPr>
                <w:rFonts w:ascii="Calibri" w:hAnsi="Calibri" w:cs="Calibri"/>
              </w:rPr>
              <w:t>1</w:t>
            </w:r>
          </w:p>
        </w:tc>
        <w:tc>
          <w:tcPr>
            <w:tcW w:w="662" w:type="dxa"/>
          </w:tcPr>
          <w:p w14:paraId="573DCF11" w14:textId="2529C930" w:rsidR="00B17109" w:rsidRPr="003B5434" w:rsidRDefault="009D5C45" w:rsidP="005B2631">
            <w:pPr>
              <w:jc w:val="center"/>
              <w:rPr>
                <w:rFonts w:ascii="Calibri" w:hAnsi="Calibri" w:cs="Calibri"/>
              </w:rPr>
            </w:pPr>
            <w:r>
              <w:rPr>
                <w:rFonts w:ascii="Calibri" w:hAnsi="Calibri" w:cs="Calibri"/>
              </w:rPr>
              <w:t>2</w:t>
            </w:r>
          </w:p>
        </w:tc>
        <w:tc>
          <w:tcPr>
            <w:tcW w:w="662" w:type="dxa"/>
          </w:tcPr>
          <w:p w14:paraId="793DAD51" w14:textId="787B69CE" w:rsidR="00B17109" w:rsidRPr="003B5434" w:rsidRDefault="009D5C45" w:rsidP="005B2631">
            <w:pPr>
              <w:jc w:val="center"/>
              <w:rPr>
                <w:rFonts w:ascii="Calibri" w:hAnsi="Calibri" w:cs="Calibri"/>
              </w:rPr>
            </w:pPr>
            <w:r>
              <w:rPr>
                <w:rFonts w:ascii="Calibri" w:hAnsi="Calibri" w:cs="Calibri"/>
              </w:rPr>
              <w:t>2</w:t>
            </w:r>
          </w:p>
        </w:tc>
      </w:tr>
      <w:tr w:rsidR="00F71AAE" w:rsidRPr="003B5434" w14:paraId="1D1FD200" w14:textId="77777777" w:rsidTr="00B25535">
        <w:tc>
          <w:tcPr>
            <w:tcW w:w="675" w:type="dxa"/>
          </w:tcPr>
          <w:p w14:paraId="7BAFBD75" w14:textId="77777777" w:rsidR="00B17109" w:rsidRPr="003B5434" w:rsidRDefault="002D699A"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4</w:t>
            </w:r>
          </w:p>
        </w:tc>
        <w:tc>
          <w:tcPr>
            <w:tcW w:w="2268" w:type="dxa"/>
            <w:gridSpan w:val="2"/>
          </w:tcPr>
          <w:p w14:paraId="20041F80" w14:textId="33C1F549" w:rsidR="009D5C45" w:rsidRPr="003B5434" w:rsidRDefault="009D5C45" w:rsidP="005B2631">
            <w:pPr>
              <w:rPr>
                <w:rFonts w:ascii="Calibri" w:hAnsi="Calibri" w:cs="Calibri"/>
                <w:sz w:val="22"/>
                <w:szCs w:val="22"/>
              </w:rPr>
            </w:pPr>
            <w:r>
              <w:rPr>
                <w:rFonts w:ascii="Calibri" w:hAnsi="Calibri" w:cs="Calibri"/>
                <w:sz w:val="22"/>
                <w:szCs w:val="22"/>
              </w:rPr>
              <w:t>Hazardous substances e.g. cleaning materials</w:t>
            </w:r>
          </w:p>
        </w:tc>
        <w:tc>
          <w:tcPr>
            <w:tcW w:w="2977" w:type="dxa"/>
            <w:gridSpan w:val="2"/>
          </w:tcPr>
          <w:p w14:paraId="28845505" w14:textId="77777777" w:rsidR="00B17109" w:rsidRDefault="009D5C45" w:rsidP="00ED22A7">
            <w:pPr>
              <w:rPr>
                <w:rFonts w:ascii="Calibri" w:hAnsi="Calibri" w:cs="Calibri"/>
                <w:sz w:val="22"/>
                <w:szCs w:val="22"/>
              </w:rPr>
            </w:pPr>
            <w:r>
              <w:rPr>
                <w:rFonts w:ascii="Calibri" w:hAnsi="Calibri" w:cs="Calibri"/>
                <w:sz w:val="22"/>
                <w:szCs w:val="22"/>
              </w:rPr>
              <w:t>The cleaner and users risk skin problems from prolonged use of cleaning chemicals</w:t>
            </w:r>
          </w:p>
          <w:p w14:paraId="6DDB2D78" w14:textId="05B58F71" w:rsidR="009D5C45" w:rsidRDefault="009D5C45" w:rsidP="00ED22A7">
            <w:pPr>
              <w:rPr>
                <w:rFonts w:ascii="Calibri" w:hAnsi="Calibri" w:cs="Calibri"/>
                <w:sz w:val="22"/>
                <w:szCs w:val="22"/>
              </w:rPr>
            </w:pPr>
            <w:proofErr w:type="spellStart"/>
            <w:r>
              <w:rPr>
                <w:rFonts w:ascii="Calibri" w:hAnsi="Calibri" w:cs="Calibri"/>
                <w:sz w:val="22"/>
                <w:szCs w:val="22"/>
              </w:rPr>
              <w:t>Vapo</w:t>
            </w:r>
            <w:r w:rsidR="00501393">
              <w:rPr>
                <w:rFonts w:ascii="Calibri" w:hAnsi="Calibri" w:cs="Calibri"/>
                <w:sz w:val="22"/>
                <w:szCs w:val="22"/>
              </w:rPr>
              <w:t>u</w:t>
            </w:r>
            <w:r>
              <w:rPr>
                <w:rFonts w:ascii="Calibri" w:hAnsi="Calibri" w:cs="Calibri"/>
                <w:sz w:val="22"/>
                <w:szCs w:val="22"/>
              </w:rPr>
              <w:t>r</w:t>
            </w:r>
            <w:proofErr w:type="spellEnd"/>
            <w:r>
              <w:rPr>
                <w:rFonts w:ascii="Calibri" w:hAnsi="Calibri" w:cs="Calibri"/>
                <w:sz w:val="22"/>
                <w:szCs w:val="22"/>
              </w:rPr>
              <w:t xml:space="preserve"> may cause breathing problems from strong chemicals</w:t>
            </w:r>
          </w:p>
          <w:p w14:paraId="7006E3BC" w14:textId="77777777" w:rsidR="009D5C45" w:rsidRDefault="009D5C45" w:rsidP="00ED22A7">
            <w:pPr>
              <w:rPr>
                <w:rFonts w:ascii="Calibri" w:hAnsi="Calibri" w:cs="Calibri"/>
                <w:sz w:val="22"/>
                <w:szCs w:val="22"/>
              </w:rPr>
            </w:pPr>
            <w:r>
              <w:rPr>
                <w:rFonts w:ascii="Calibri" w:hAnsi="Calibri" w:cs="Calibri"/>
                <w:sz w:val="22"/>
                <w:szCs w:val="22"/>
              </w:rPr>
              <w:t>Eye damage from direct contact with cleaning materials</w:t>
            </w:r>
          </w:p>
          <w:p w14:paraId="0406B18F" w14:textId="76A07AAD" w:rsidR="009D5C45" w:rsidRPr="003B5434" w:rsidRDefault="009D5C45" w:rsidP="00ED22A7">
            <w:pPr>
              <w:rPr>
                <w:rFonts w:ascii="Calibri" w:hAnsi="Calibri" w:cs="Calibri"/>
                <w:sz w:val="22"/>
                <w:szCs w:val="22"/>
              </w:rPr>
            </w:pPr>
            <w:r>
              <w:rPr>
                <w:rFonts w:ascii="Calibri" w:hAnsi="Calibri" w:cs="Calibri"/>
                <w:sz w:val="22"/>
                <w:szCs w:val="22"/>
              </w:rPr>
              <w:t xml:space="preserve">Dermatitis or eye irritation from use of hand </w:t>
            </w:r>
            <w:r w:rsidR="00A3702C">
              <w:rPr>
                <w:rFonts w:ascii="Calibri" w:hAnsi="Calibri" w:cs="Calibri"/>
                <w:sz w:val="22"/>
                <w:szCs w:val="22"/>
              </w:rPr>
              <w:t>sanitizer</w:t>
            </w:r>
          </w:p>
        </w:tc>
        <w:tc>
          <w:tcPr>
            <w:tcW w:w="567" w:type="dxa"/>
          </w:tcPr>
          <w:p w14:paraId="0FD67ADE" w14:textId="2C8799CC" w:rsidR="00B17109" w:rsidRPr="003B5434" w:rsidRDefault="009D5C45" w:rsidP="005B2631">
            <w:pPr>
              <w:jc w:val="center"/>
              <w:rPr>
                <w:rFonts w:ascii="Calibri" w:hAnsi="Calibri" w:cs="Calibri"/>
                <w:sz w:val="22"/>
                <w:szCs w:val="22"/>
              </w:rPr>
            </w:pPr>
            <w:r>
              <w:rPr>
                <w:rFonts w:ascii="Calibri" w:hAnsi="Calibri" w:cs="Calibri"/>
                <w:sz w:val="22"/>
                <w:szCs w:val="22"/>
              </w:rPr>
              <w:t>3</w:t>
            </w:r>
          </w:p>
        </w:tc>
        <w:tc>
          <w:tcPr>
            <w:tcW w:w="567" w:type="dxa"/>
          </w:tcPr>
          <w:p w14:paraId="323447CD" w14:textId="6923FA5A" w:rsidR="00B17109" w:rsidRPr="003B5434" w:rsidRDefault="009D5C45" w:rsidP="005B2631">
            <w:pPr>
              <w:jc w:val="center"/>
              <w:rPr>
                <w:rFonts w:ascii="Calibri" w:hAnsi="Calibri" w:cs="Calibri"/>
                <w:sz w:val="22"/>
                <w:szCs w:val="22"/>
              </w:rPr>
            </w:pPr>
            <w:r>
              <w:rPr>
                <w:rFonts w:ascii="Calibri" w:hAnsi="Calibri" w:cs="Calibri"/>
                <w:sz w:val="22"/>
                <w:szCs w:val="22"/>
              </w:rPr>
              <w:t>2</w:t>
            </w:r>
          </w:p>
        </w:tc>
        <w:tc>
          <w:tcPr>
            <w:tcW w:w="567" w:type="dxa"/>
            <w:gridSpan w:val="2"/>
          </w:tcPr>
          <w:p w14:paraId="1AB3634F" w14:textId="24484755" w:rsidR="00B17109" w:rsidRPr="003B5434" w:rsidRDefault="009D5C45" w:rsidP="005B2631">
            <w:pPr>
              <w:jc w:val="center"/>
              <w:rPr>
                <w:rFonts w:ascii="Calibri" w:hAnsi="Calibri" w:cs="Calibri"/>
                <w:sz w:val="22"/>
                <w:szCs w:val="22"/>
              </w:rPr>
            </w:pPr>
            <w:r>
              <w:rPr>
                <w:rFonts w:ascii="Calibri" w:hAnsi="Calibri" w:cs="Calibri"/>
                <w:sz w:val="22"/>
                <w:szCs w:val="22"/>
              </w:rPr>
              <w:t>6</w:t>
            </w:r>
          </w:p>
        </w:tc>
        <w:tc>
          <w:tcPr>
            <w:tcW w:w="5670" w:type="dxa"/>
          </w:tcPr>
          <w:p w14:paraId="0080A0E7" w14:textId="77777777" w:rsidR="00ED22A7" w:rsidRDefault="009D5C45" w:rsidP="00F40F0E">
            <w:pPr>
              <w:spacing w:before="0" w:after="0"/>
              <w:rPr>
                <w:rFonts w:ascii="Calibri" w:hAnsi="Calibri" w:cs="Calibri"/>
                <w:sz w:val="22"/>
                <w:szCs w:val="22"/>
              </w:rPr>
            </w:pPr>
            <w:r>
              <w:rPr>
                <w:rFonts w:ascii="Calibri" w:hAnsi="Calibri" w:cs="Calibri"/>
                <w:sz w:val="22"/>
                <w:szCs w:val="22"/>
              </w:rPr>
              <w:t>Cleaning materials stored in two places:</w:t>
            </w:r>
          </w:p>
          <w:p w14:paraId="69FFD125" w14:textId="77777777" w:rsidR="009D5C45" w:rsidRDefault="009D5C45" w:rsidP="00F40F0E">
            <w:pPr>
              <w:numPr>
                <w:ilvl w:val="0"/>
                <w:numId w:val="7"/>
              </w:numPr>
              <w:spacing w:before="0" w:after="0"/>
              <w:rPr>
                <w:rFonts w:ascii="Calibri" w:hAnsi="Calibri" w:cs="Calibri"/>
                <w:sz w:val="22"/>
                <w:szCs w:val="22"/>
              </w:rPr>
            </w:pPr>
            <w:r>
              <w:rPr>
                <w:rFonts w:ascii="Calibri" w:hAnsi="Calibri" w:cs="Calibri"/>
                <w:sz w:val="22"/>
                <w:szCs w:val="22"/>
              </w:rPr>
              <w:t>Secure cleaning cupboard for chemicals used by the cleaner only</w:t>
            </w:r>
          </w:p>
          <w:p w14:paraId="3D921FF3" w14:textId="437F1FB1" w:rsidR="009D5C45" w:rsidRDefault="00A74268" w:rsidP="00F40F0E">
            <w:pPr>
              <w:numPr>
                <w:ilvl w:val="0"/>
                <w:numId w:val="7"/>
              </w:numPr>
              <w:spacing w:before="0" w:after="0"/>
              <w:rPr>
                <w:rFonts w:ascii="Calibri" w:hAnsi="Calibri" w:cs="Calibri"/>
                <w:sz w:val="22"/>
                <w:szCs w:val="22"/>
              </w:rPr>
            </w:pPr>
            <w:r>
              <w:rPr>
                <w:rFonts w:ascii="Calibri" w:hAnsi="Calibri" w:cs="Calibri"/>
                <w:sz w:val="22"/>
                <w:szCs w:val="22"/>
              </w:rPr>
              <w:t>C</w:t>
            </w:r>
            <w:r w:rsidR="009D5C45">
              <w:rPr>
                <w:rFonts w:ascii="Calibri" w:hAnsi="Calibri" w:cs="Calibri"/>
                <w:sz w:val="22"/>
                <w:szCs w:val="22"/>
              </w:rPr>
              <w:t xml:space="preserve">leaning cupboard for general </w:t>
            </w:r>
            <w:proofErr w:type="gramStart"/>
            <w:r w:rsidR="009D5C45">
              <w:rPr>
                <w:rFonts w:ascii="Calibri" w:hAnsi="Calibri" w:cs="Calibri"/>
                <w:sz w:val="22"/>
                <w:szCs w:val="22"/>
              </w:rPr>
              <w:t>use items</w:t>
            </w:r>
            <w:proofErr w:type="gramEnd"/>
            <w:r w:rsidR="009D5C45">
              <w:rPr>
                <w:rFonts w:ascii="Calibri" w:hAnsi="Calibri" w:cs="Calibri"/>
                <w:sz w:val="22"/>
                <w:szCs w:val="22"/>
              </w:rPr>
              <w:t xml:space="preserve"> e.g. mop and bucket, COVID cleaning anti-bacterial wipes</w:t>
            </w:r>
          </w:p>
          <w:p w14:paraId="6FC628FB" w14:textId="77777777" w:rsidR="009D5C45" w:rsidRDefault="009D5C45" w:rsidP="00F40F0E">
            <w:pPr>
              <w:numPr>
                <w:ilvl w:val="0"/>
                <w:numId w:val="8"/>
              </w:numPr>
              <w:spacing w:before="0" w:after="0"/>
              <w:rPr>
                <w:rFonts w:ascii="Calibri" w:hAnsi="Calibri" w:cs="Calibri"/>
                <w:sz w:val="22"/>
                <w:szCs w:val="22"/>
              </w:rPr>
            </w:pPr>
            <w:r>
              <w:rPr>
                <w:rFonts w:ascii="Calibri" w:hAnsi="Calibri" w:cs="Calibri"/>
                <w:sz w:val="22"/>
                <w:szCs w:val="22"/>
              </w:rPr>
              <w:t>All strong cleaning chemicals are locked away in secure cupboard only accessed by cleaner</w:t>
            </w:r>
          </w:p>
          <w:p w14:paraId="4744CF69" w14:textId="77777777" w:rsidR="009D5C45" w:rsidRDefault="009D5C45" w:rsidP="00F40F0E">
            <w:pPr>
              <w:numPr>
                <w:ilvl w:val="0"/>
                <w:numId w:val="8"/>
              </w:numPr>
              <w:spacing w:before="0" w:after="0"/>
              <w:rPr>
                <w:rFonts w:ascii="Calibri" w:hAnsi="Calibri" w:cs="Calibri"/>
                <w:sz w:val="22"/>
                <w:szCs w:val="22"/>
              </w:rPr>
            </w:pPr>
            <w:r>
              <w:rPr>
                <w:rFonts w:ascii="Calibri" w:hAnsi="Calibri" w:cs="Calibri"/>
                <w:sz w:val="22"/>
                <w:szCs w:val="22"/>
              </w:rPr>
              <w:t>Rubber gloves available for all hirers in the kitchen</w:t>
            </w:r>
          </w:p>
          <w:p w14:paraId="5D27816D" w14:textId="77777777" w:rsidR="009D5C45" w:rsidRDefault="009D5C45" w:rsidP="00F40F0E">
            <w:pPr>
              <w:numPr>
                <w:ilvl w:val="0"/>
                <w:numId w:val="8"/>
              </w:numPr>
              <w:spacing w:before="0" w:after="0"/>
              <w:rPr>
                <w:rFonts w:ascii="Calibri" w:hAnsi="Calibri" w:cs="Calibri"/>
                <w:sz w:val="22"/>
                <w:szCs w:val="22"/>
              </w:rPr>
            </w:pPr>
            <w:r>
              <w:rPr>
                <w:rFonts w:ascii="Calibri" w:hAnsi="Calibri" w:cs="Calibri"/>
                <w:sz w:val="22"/>
                <w:szCs w:val="22"/>
              </w:rPr>
              <w:t xml:space="preserve">Rubber gloves available for </w:t>
            </w:r>
            <w:r w:rsidR="00A3702C">
              <w:rPr>
                <w:rFonts w:ascii="Calibri" w:hAnsi="Calibri" w:cs="Calibri"/>
                <w:sz w:val="22"/>
                <w:szCs w:val="22"/>
              </w:rPr>
              <w:t>cleaner to use</w:t>
            </w:r>
          </w:p>
          <w:p w14:paraId="396B3585" w14:textId="77777777" w:rsidR="00A3702C" w:rsidRDefault="00A3702C" w:rsidP="00F40F0E">
            <w:pPr>
              <w:numPr>
                <w:ilvl w:val="0"/>
                <w:numId w:val="8"/>
              </w:numPr>
              <w:spacing w:before="0" w:after="0"/>
              <w:rPr>
                <w:rFonts w:ascii="Calibri" w:hAnsi="Calibri" w:cs="Calibri"/>
                <w:sz w:val="22"/>
                <w:szCs w:val="22"/>
              </w:rPr>
            </w:pPr>
            <w:r>
              <w:rPr>
                <w:rFonts w:ascii="Calibri" w:hAnsi="Calibri" w:cs="Calibri"/>
                <w:sz w:val="22"/>
                <w:szCs w:val="22"/>
              </w:rPr>
              <w:t>Where possible, we do not use cleaning products marked ‘irritant’</w:t>
            </w:r>
          </w:p>
          <w:p w14:paraId="4E1D87E0" w14:textId="77777777" w:rsidR="00A3702C" w:rsidRDefault="00A3702C" w:rsidP="00F40F0E">
            <w:pPr>
              <w:numPr>
                <w:ilvl w:val="0"/>
                <w:numId w:val="8"/>
              </w:numPr>
              <w:spacing w:before="0" w:after="0"/>
              <w:rPr>
                <w:rFonts w:ascii="Calibri" w:hAnsi="Calibri" w:cs="Calibri"/>
                <w:sz w:val="22"/>
                <w:szCs w:val="22"/>
              </w:rPr>
            </w:pPr>
            <w:r>
              <w:rPr>
                <w:rFonts w:ascii="Calibri" w:hAnsi="Calibri" w:cs="Calibri"/>
                <w:sz w:val="22"/>
                <w:szCs w:val="22"/>
              </w:rPr>
              <w:t xml:space="preserve">Cleaner to ensure that instructions are read carefully and products are diluted as per instructions </w:t>
            </w:r>
          </w:p>
          <w:p w14:paraId="292A5029" w14:textId="77777777" w:rsidR="00A3702C" w:rsidRDefault="00A3702C" w:rsidP="00F40F0E">
            <w:pPr>
              <w:numPr>
                <w:ilvl w:val="0"/>
                <w:numId w:val="8"/>
              </w:numPr>
              <w:spacing w:before="0" w:after="0"/>
              <w:rPr>
                <w:rFonts w:ascii="Calibri" w:hAnsi="Calibri" w:cs="Calibri"/>
                <w:sz w:val="22"/>
                <w:szCs w:val="22"/>
              </w:rPr>
            </w:pPr>
            <w:r>
              <w:rPr>
                <w:rFonts w:ascii="Calibri" w:hAnsi="Calibri" w:cs="Calibri"/>
                <w:sz w:val="22"/>
                <w:szCs w:val="22"/>
              </w:rPr>
              <w:t>Never transfer products to unmarked containers</w:t>
            </w:r>
          </w:p>
          <w:p w14:paraId="621C96C8" w14:textId="77777777" w:rsidR="00A3702C" w:rsidRDefault="00A3702C" w:rsidP="00F40F0E">
            <w:pPr>
              <w:numPr>
                <w:ilvl w:val="0"/>
                <w:numId w:val="8"/>
              </w:numPr>
              <w:spacing w:before="0" w:after="0"/>
              <w:rPr>
                <w:rFonts w:ascii="Calibri" w:hAnsi="Calibri" w:cs="Calibri"/>
                <w:sz w:val="22"/>
                <w:szCs w:val="22"/>
              </w:rPr>
            </w:pPr>
            <w:r>
              <w:rPr>
                <w:rFonts w:ascii="Calibri" w:hAnsi="Calibri" w:cs="Calibri"/>
                <w:sz w:val="22"/>
                <w:szCs w:val="22"/>
              </w:rPr>
              <w:t xml:space="preserve">Use of hand </w:t>
            </w:r>
            <w:proofErr w:type="gramStart"/>
            <w:r>
              <w:rPr>
                <w:rFonts w:ascii="Calibri" w:hAnsi="Calibri" w:cs="Calibri"/>
                <w:sz w:val="22"/>
                <w:szCs w:val="22"/>
              </w:rPr>
              <w:t>sanitizer</w:t>
            </w:r>
            <w:proofErr w:type="gramEnd"/>
            <w:r>
              <w:rPr>
                <w:rFonts w:ascii="Calibri" w:hAnsi="Calibri" w:cs="Calibri"/>
                <w:sz w:val="22"/>
                <w:szCs w:val="22"/>
              </w:rPr>
              <w:t xml:space="preserve"> by children should be supervised by appropriate adult.</w:t>
            </w:r>
          </w:p>
          <w:p w14:paraId="15A617B9" w14:textId="77777777" w:rsidR="00A3702C" w:rsidRDefault="00A3702C" w:rsidP="00F40F0E">
            <w:pPr>
              <w:numPr>
                <w:ilvl w:val="0"/>
                <w:numId w:val="8"/>
              </w:numPr>
              <w:spacing w:before="0" w:after="0"/>
              <w:rPr>
                <w:rFonts w:ascii="Calibri" w:hAnsi="Calibri" w:cs="Calibri"/>
                <w:sz w:val="22"/>
                <w:szCs w:val="22"/>
              </w:rPr>
            </w:pPr>
            <w:r>
              <w:rPr>
                <w:rFonts w:ascii="Calibri" w:hAnsi="Calibri" w:cs="Calibri"/>
                <w:sz w:val="22"/>
                <w:szCs w:val="22"/>
              </w:rPr>
              <w:t>Cleaner to report any skin irritations immediately to cleaning supervisor so that treatment and alternatives can be sought.</w:t>
            </w:r>
          </w:p>
          <w:p w14:paraId="57FC460E" w14:textId="300C4D63" w:rsidR="00A3702C" w:rsidRPr="003B5434" w:rsidRDefault="00501393" w:rsidP="00F40F0E">
            <w:pPr>
              <w:numPr>
                <w:ilvl w:val="0"/>
                <w:numId w:val="8"/>
              </w:numPr>
              <w:spacing w:before="0" w:after="0"/>
              <w:rPr>
                <w:rFonts w:ascii="Calibri" w:hAnsi="Calibri" w:cs="Calibri"/>
                <w:sz w:val="22"/>
                <w:szCs w:val="22"/>
              </w:rPr>
            </w:pPr>
            <w:r>
              <w:rPr>
                <w:rFonts w:ascii="Calibri" w:hAnsi="Calibri" w:cs="Calibri"/>
                <w:sz w:val="22"/>
                <w:szCs w:val="22"/>
              </w:rPr>
              <w:t>COSHH register must be kept updated with any new cleaning materials and made available to staff as appropriate.</w:t>
            </w:r>
          </w:p>
        </w:tc>
        <w:tc>
          <w:tcPr>
            <w:tcW w:w="661" w:type="dxa"/>
          </w:tcPr>
          <w:p w14:paraId="0418705D" w14:textId="08445D3A" w:rsidR="00B17109" w:rsidRPr="003B5434" w:rsidRDefault="00A3702C" w:rsidP="005B2631">
            <w:pPr>
              <w:jc w:val="center"/>
              <w:rPr>
                <w:rFonts w:ascii="Calibri" w:hAnsi="Calibri" w:cs="Calibri"/>
              </w:rPr>
            </w:pPr>
            <w:r>
              <w:rPr>
                <w:rFonts w:ascii="Calibri" w:hAnsi="Calibri" w:cs="Calibri"/>
              </w:rPr>
              <w:t>2</w:t>
            </w:r>
          </w:p>
        </w:tc>
        <w:tc>
          <w:tcPr>
            <w:tcW w:w="662" w:type="dxa"/>
          </w:tcPr>
          <w:p w14:paraId="389B5B21" w14:textId="41B923BB" w:rsidR="00B17109" w:rsidRPr="003B5434" w:rsidRDefault="00A3702C" w:rsidP="005B2631">
            <w:pPr>
              <w:jc w:val="center"/>
              <w:rPr>
                <w:rFonts w:ascii="Calibri" w:hAnsi="Calibri" w:cs="Calibri"/>
              </w:rPr>
            </w:pPr>
            <w:r>
              <w:rPr>
                <w:rFonts w:ascii="Calibri" w:hAnsi="Calibri" w:cs="Calibri"/>
              </w:rPr>
              <w:t>1</w:t>
            </w:r>
          </w:p>
        </w:tc>
        <w:tc>
          <w:tcPr>
            <w:tcW w:w="662" w:type="dxa"/>
          </w:tcPr>
          <w:p w14:paraId="3B03D56F" w14:textId="769C9678" w:rsidR="00B17109" w:rsidRPr="003B5434" w:rsidRDefault="00A3702C" w:rsidP="005B2631">
            <w:pPr>
              <w:jc w:val="center"/>
              <w:rPr>
                <w:rFonts w:ascii="Calibri" w:hAnsi="Calibri" w:cs="Calibri"/>
              </w:rPr>
            </w:pPr>
            <w:r>
              <w:rPr>
                <w:rFonts w:ascii="Calibri" w:hAnsi="Calibri" w:cs="Calibri"/>
              </w:rPr>
              <w:t>2</w:t>
            </w:r>
          </w:p>
        </w:tc>
      </w:tr>
      <w:tr w:rsidR="00F71AAE" w:rsidRPr="003B5434" w14:paraId="59FEF74E" w14:textId="77777777" w:rsidTr="00B25535">
        <w:tc>
          <w:tcPr>
            <w:tcW w:w="675" w:type="dxa"/>
          </w:tcPr>
          <w:p w14:paraId="68C81932" w14:textId="77777777" w:rsidR="00B17109" w:rsidRPr="003B5434" w:rsidRDefault="002D699A"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lastRenderedPageBreak/>
              <w:t>5</w:t>
            </w:r>
          </w:p>
        </w:tc>
        <w:tc>
          <w:tcPr>
            <w:tcW w:w="2268" w:type="dxa"/>
            <w:gridSpan w:val="2"/>
          </w:tcPr>
          <w:p w14:paraId="5F7B9324" w14:textId="5FD7DF11" w:rsidR="00B17109" w:rsidRPr="003B5434" w:rsidRDefault="00A3702C" w:rsidP="005B2631">
            <w:pPr>
              <w:rPr>
                <w:rFonts w:ascii="Calibri" w:hAnsi="Calibri" w:cs="Calibri"/>
                <w:sz w:val="22"/>
                <w:szCs w:val="22"/>
              </w:rPr>
            </w:pPr>
            <w:r>
              <w:rPr>
                <w:rFonts w:ascii="Calibri" w:hAnsi="Calibri" w:cs="Calibri"/>
                <w:sz w:val="22"/>
                <w:szCs w:val="22"/>
              </w:rPr>
              <w:t>Electricity</w:t>
            </w:r>
          </w:p>
        </w:tc>
        <w:tc>
          <w:tcPr>
            <w:tcW w:w="2977" w:type="dxa"/>
            <w:gridSpan w:val="2"/>
          </w:tcPr>
          <w:p w14:paraId="22C8AF36" w14:textId="0CDFE7D5" w:rsidR="00C155E2" w:rsidRPr="003B5434" w:rsidRDefault="00A3702C" w:rsidP="005B2631">
            <w:pPr>
              <w:rPr>
                <w:rFonts w:ascii="Calibri" w:hAnsi="Calibri" w:cs="Calibri"/>
                <w:sz w:val="22"/>
                <w:szCs w:val="22"/>
              </w:rPr>
            </w:pPr>
            <w:r>
              <w:rPr>
                <w:rFonts w:ascii="Calibri" w:hAnsi="Calibri" w:cs="Calibri"/>
                <w:sz w:val="22"/>
                <w:szCs w:val="22"/>
              </w:rPr>
              <w:t xml:space="preserve">Users risk electric shock or </w:t>
            </w:r>
            <w:proofErr w:type="gramStart"/>
            <w:r>
              <w:rPr>
                <w:rFonts w:ascii="Calibri" w:hAnsi="Calibri" w:cs="Calibri"/>
                <w:sz w:val="22"/>
                <w:szCs w:val="22"/>
              </w:rPr>
              <w:t>burns</w:t>
            </w:r>
            <w:proofErr w:type="gramEnd"/>
            <w:r>
              <w:rPr>
                <w:rFonts w:ascii="Calibri" w:hAnsi="Calibri" w:cs="Calibri"/>
                <w:sz w:val="22"/>
                <w:szCs w:val="22"/>
              </w:rPr>
              <w:t xml:space="preserve"> from faulty equipment or an electrical fire is caused by faulty equipment / wiring</w:t>
            </w:r>
          </w:p>
        </w:tc>
        <w:tc>
          <w:tcPr>
            <w:tcW w:w="567" w:type="dxa"/>
          </w:tcPr>
          <w:p w14:paraId="07F66A03" w14:textId="04CD88F6" w:rsidR="00B17109" w:rsidRPr="003B5434" w:rsidRDefault="00A3702C" w:rsidP="005B2631">
            <w:pPr>
              <w:jc w:val="center"/>
              <w:rPr>
                <w:rFonts w:ascii="Calibri" w:hAnsi="Calibri" w:cs="Calibri"/>
                <w:sz w:val="22"/>
                <w:szCs w:val="22"/>
              </w:rPr>
            </w:pPr>
            <w:r>
              <w:rPr>
                <w:rFonts w:ascii="Calibri" w:hAnsi="Calibri" w:cs="Calibri"/>
                <w:sz w:val="22"/>
                <w:szCs w:val="22"/>
              </w:rPr>
              <w:t>2</w:t>
            </w:r>
          </w:p>
        </w:tc>
        <w:tc>
          <w:tcPr>
            <w:tcW w:w="567" w:type="dxa"/>
          </w:tcPr>
          <w:p w14:paraId="134D9BD5" w14:textId="5C0BE9C8" w:rsidR="00B17109" w:rsidRPr="003B5434" w:rsidRDefault="00A3702C" w:rsidP="005B2631">
            <w:pPr>
              <w:jc w:val="center"/>
              <w:rPr>
                <w:rFonts w:ascii="Calibri" w:hAnsi="Calibri" w:cs="Calibri"/>
                <w:sz w:val="22"/>
                <w:szCs w:val="22"/>
              </w:rPr>
            </w:pPr>
            <w:r>
              <w:rPr>
                <w:rFonts w:ascii="Calibri" w:hAnsi="Calibri" w:cs="Calibri"/>
                <w:sz w:val="22"/>
                <w:szCs w:val="22"/>
              </w:rPr>
              <w:t>5</w:t>
            </w:r>
          </w:p>
        </w:tc>
        <w:tc>
          <w:tcPr>
            <w:tcW w:w="567" w:type="dxa"/>
            <w:gridSpan w:val="2"/>
          </w:tcPr>
          <w:p w14:paraId="235FEA56" w14:textId="3DD14272" w:rsidR="00B17109" w:rsidRPr="003B5434" w:rsidRDefault="00A3702C" w:rsidP="005B2631">
            <w:pPr>
              <w:jc w:val="center"/>
              <w:rPr>
                <w:rFonts w:ascii="Calibri" w:hAnsi="Calibri" w:cs="Calibri"/>
                <w:sz w:val="22"/>
                <w:szCs w:val="22"/>
              </w:rPr>
            </w:pPr>
            <w:r>
              <w:rPr>
                <w:rFonts w:ascii="Calibri" w:hAnsi="Calibri" w:cs="Calibri"/>
                <w:sz w:val="22"/>
                <w:szCs w:val="22"/>
              </w:rPr>
              <w:t>10</w:t>
            </w:r>
          </w:p>
        </w:tc>
        <w:tc>
          <w:tcPr>
            <w:tcW w:w="5670" w:type="dxa"/>
          </w:tcPr>
          <w:p w14:paraId="41A30EBD" w14:textId="625F0FA7" w:rsidR="00501393" w:rsidRDefault="00501393"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 xml:space="preserve">The fixed wiring installation will be checked by a qualified person every </w:t>
            </w:r>
            <w:r w:rsidRPr="00F40F0E">
              <w:rPr>
                <w:rFonts w:ascii="Calibri" w:hAnsi="Calibri" w:cs="Calibri"/>
                <w:sz w:val="22"/>
                <w:szCs w:val="22"/>
              </w:rPr>
              <w:t>10 years</w:t>
            </w:r>
            <w:r>
              <w:rPr>
                <w:rFonts w:ascii="Calibri" w:hAnsi="Calibri" w:cs="Calibri"/>
                <w:sz w:val="22"/>
                <w:szCs w:val="22"/>
              </w:rPr>
              <w:t xml:space="preserve"> and certified accordingly</w:t>
            </w:r>
          </w:p>
          <w:p w14:paraId="48F85484" w14:textId="1E5BC50C" w:rsidR="00916E75"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All repairs undertaken by a qualified electrician</w:t>
            </w:r>
          </w:p>
          <w:p w14:paraId="7909C983" w14:textId="77777777" w:rsidR="00916E75"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Portable equipment checked for visual signs of damage before use</w:t>
            </w:r>
          </w:p>
          <w:p w14:paraId="03213D7F" w14:textId="77777777" w:rsidR="00916E75"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 xml:space="preserve">All portable electrical equipment PAT tested annually </w:t>
            </w:r>
          </w:p>
          <w:p w14:paraId="4D90D70D" w14:textId="77777777" w:rsidR="00916E75"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 xml:space="preserve">Hirers and contractors (DJs, bands, caterers, </w:t>
            </w:r>
            <w:proofErr w:type="spellStart"/>
            <w:r>
              <w:rPr>
                <w:rFonts w:ascii="Calibri" w:hAnsi="Calibri" w:cs="Calibri"/>
                <w:sz w:val="22"/>
                <w:szCs w:val="22"/>
              </w:rPr>
              <w:t>etc</w:t>
            </w:r>
            <w:proofErr w:type="spellEnd"/>
            <w:r>
              <w:rPr>
                <w:rFonts w:ascii="Calibri" w:hAnsi="Calibri" w:cs="Calibri"/>
                <w:sz w:val="22"/>
                <w:szCs w:val="22"/>
              </w:rPr>
              <w:t>) are responsible for any equipment they bring into the hall and must be able to show appropriate PAT testing and safety checks have been undertaken.</w:t>
            </w:r>
          </w:p>
          <w:p w14:paraId="721FFCF6" w14:textId="13909BF1" w:rsidR="00916E75"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Unsafe items decommissioned immediately and removed for repair or disposal</w:t>
            </w:r>
          </w:p>
          <w:p w14:paraId="7DB15543" w14:textId="6A6B50E5" w:rsidR="00916E75" w:rsidRPr="0081085A" w:rsidRDefault="00916E75" w:rsidP="00F40F0E">
            <w:pPr>
              <w:numPr>
                <w:ilvl w:val="0"/>
                <w:numId w:val="25"/>
              </w:numPr>
              <w:spacing w:before="0" w:after="0"/>
              <w:ind w:left="357" w:hanging="357"/>
              <w:rPr>
                <w:rFonts w:ascii="Calibri" w:hAnsi="Calibri" w:cs="Calibri"/>
                <w:sz w:val="22"/>
                <w:szCs w:val="22"/>
              </w:rPr>
            </w:pPr>
            <w:r>
              <w:rPr>
                <w:rFonts w:ascii="Calibri" w:hAnsi="Calibri" w:cs="Calibri"/>
                <w:sz w:val="22"/>
                <w:szCs w:val="22"/>
              </w:rPr>
              <w:t xml:space="preserve">Fuse boxes are located </w:t>
            </w:r>
            <w:r w:rsidR="00F40F0E">
              <w:rPr>
                <w:rFonts w:ascii="Calibri" w:hAnsi="Calibri" w:cs="Calibri"/>
                <w:sz w:val="22"/>
                <w:szCs w:val="22"/>
              </w:rPr>
              <w:t>on</w:t>
            </w:r>
            <w:r>
              <w:rPr>
                <w:rFonts w:ascii="Calibri" w:hAnsi="Calibri" w:cs="Calibri"/>
                <w:sz w:val="22"/>
                <w:szCs w:val="22"/>
              </w:rPr>
              <w:t xml:space="preserve"> </w:t>
            </w:r>
            <w:r w:rsidR="0081085A">
              <w:rPr>
                <w:rFonts w:ascii="Calibri" w:hAnsi="Calibri" w:cs="Calibri"/>
                <w:sz w:val="22"/>
                <w:szCs w:val="22"/>
              </w:rPr>
              <w:t>the</w:t>
            </w:r>
            <w:r>
              <w:rPr>
                <w:rFonts w:ascii="Calibri" w:hAnsi="Calibri" w:cs="Calibri"/>
                <w:sz w:val="22"/>
                <w:szCs w:val="22"/>
              </w:rPr>
              <w:t xml:space="preserve"> main stage</w:t>
            </w:r>
            <w:r w:rsidR="00F40F0E">
              <w:rPr>
                <w:rFonts w:ascii="Calibri" w:hAnsi="Calibri" w:cs="Calibri"/>
                <w:sz w:val="22"/>
                <w:szCs w:val="22"/>
              </w:rPr>
              <w:t xml:space="preserve">, in the kitchen </w:t>
            </w:r>
            <w:proofErr w:type="gramStart"/>
            <w:r w:rsidR="00F40F0E">
              <w:rPr>
                <w:rFonts w:ascii="Calibri" w:hAnsi="Calibri" w:cs="Calibri"/>
                <w:sz w:val="22"/>
                <w:szCs w:val="22"/>
              </w:rPr>
              <w:t>and</w:t>
            </w:r>
            <w:proofErr w:type="gramEnd"/>
            <w:r w:rsidR="00F40F0E">
              <w:rPr>
                <w:rFonts w:ascii="Calibri" w:hAnsi="Calibri" w:cs="Calibri"/>
                <w:sz w:val="22"/>
                <w:szCs w:val="22"/>
              </w:rPr>
              <w:t xml:space="preserve"> the John Randall room.</w:t>
            </w:r>
          </w:p>
        </w:tc>
        <w:tc>
          <w:tcPr>
            <w:tcW w:w="661" w:type="dxa"/>
          </w:tcPr>
          <w:p w14:paraId="1720D631" w14:textId="20A289CA" w:rsidR="00B17109" w:rsidRPr="003B5434" w:rsidRDefault="00447ADC" w:rsidP="005B2631">
            <w:pPr>
              <w:jc w:val="center"/>
              <w:rPr>
                <w:rFonts w:ascii="Calibri" w:hAnsi="Calibri" w:cs="Calibri"/>
              </w:rPr>
            </w:pPr>
            <w:r>
              <w:rPr>
                <w:rFonts w:ascii="Calibri" w:hAnsi="Calibri" w:cs="Calibri"/>
              </w:rPr>
              <w:t>1</w:t>
            </w:r>
          </w:p>
        </w:tc>
        <w:tc>
          <w:tcPr>
            <w:tcW w:w="662" w:type="dxa"/>
          </w:tcPr>
          <w:p w14:paraId="61C5CA2D" w14:textId="168CDF34" w:rsidR="00B17109" w:rsidRPr="003B5434" w:rsidRDefault="00447ADC" w:rsidP="005B2631">
            <w:pPr>
              <w:jc w:val="center"/>
              <w:rPr>
                <w:rFonts w:ascii="Calibri" w:hAnsi="Calibri" w:cs="Calibri"/>
              </w:rPr>
            </w:pPr>
            <w:r>
              <w:rPr>
                <w:rFonts w:ascii="Calibri" w:hAnsi="Calibri" w:cs="Calibri"/>
              </w:rPr>
              <w:t>3</w:t>
            </w:r>
          </w:p>
        </w:tc>
        <w:tc>
          <w:tcPr>
            <w:tcW w:w="662" w:type="dxa"/>
          </w:tcPr>
          <w:p w14:paraId="7BE9F8E9" w14:textId="355B990B" w:rsidR="00B17109" w:rsidRPr="003B5434" w:rsidRDefault="00447ADC" w:rsidP="005B2631">
            <w:pPr>
              <w:jc w:val="center"/>
              <w:rPr>
                <w:rFonts w:ascii="Calibri" w:hAnsi="Calibri" w:cs="Calibri"/>
              </w:rPr>
            </w:pPr>
            <w:r>
              <w:rPr>
                <w:rFonts w:ascii="Calibri" w:hAnsi="Calibri" w:cs="Calibri"/>
              </w:rPr>
              <w:t>3</w:t>
            </w:r>
          </w:p>
        </w:tc>
      </w:tr>
      <w:tr w:rsidR="00F42AF2" w:rsidRPr="003B5434" w14:paraId="6252ED94" w14:textId="77777777" w:rsidTr="00B25535">
        <w:tc>
          <w:tcPr>
            <w:tcW w:w="675" w:type="dxa"/>
          </w:tcPr>
          <w:p w14:paraId="74CE330D" w14:textId="22711ED0" w:rsidR="00F42AF2" w:rsidRPr="003B5434" w:rsidRDefault="00F42AF2"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6</w:t>
            </w:r>
          </w:p>
        </w:tc>
        <w:tc>
          <w:tcPr>
            <w:tcW w:w="2268" w:type="dxa"/>
            <w:gridSpan w:val="2"/>
          </w:tcPr>
          <w:p w14:paraId="25896326" w14:textId="5AE88D3F" w:rsidR="00F42AF2" w:rsidRPr="003B5434" w:rsidRDefault="00447ADC" w:rsidP="005B2631">
            <w:pPr>
              <w:rPr>
                <w:rFonts w:ascii="Calibri" w:hAnsi="Calibri" w:cs="Calibri"/>
                <w:sz w:val="22"/>
                <w:szCs w:val="22"/>
              </w:rPr>
            </w:pPr>
            <w:r>
              <w:rPr>
                <w:rFonts w:ascii="Calibri" w:hAnsi="Calibri" w:cs="Calibri"/>
                <w:sz w:val="22"/>
                <w:szCs w:val="22"/>
              </w:rPr>
              <w:t>Stored / stacked equipment</w:t>
            </w:r>
          </w:p>
        </w:tc>
        <w:tc>
          <w:tcPr>
            <w:tcW w:w="2977" w:type="dxa"/>
            <w:gridSpan w:val="2"/>
          </w:tcPr>
          <w:p w14:paraId="22AD7229" w14:textId="1A3EE8DF" w:rsidR="00F42AF2" w:rsidRPr="003B5434" w:rsidRDefault="00447ADC" w:rsidP="005B2631">
            <w:pPr>
              <w:rPr>
                <w:rFonts w:ascii="Calibri" w:hAnsi="Calibri" w:cs="Calibri"/>
                <w:sz w:val="22"/>
                <w:szCs w:val="22"/>
              </w:rPr>
            </w:pPr>
            <w:r>
              <w:rPr>
                <w:rFonts w:ascii="Calibri" w:hAnsi="Calibri" w:cs="Calibri"/>
                <w:sz w:val="22"/>
                <w:szCs w:val="22"/>
              </w:rPr>
              <w:t xml:space="preserve">Injury caused by stacked chairs and / or tables falling </w:t>
            </w:r>
          </w:p>
        </w:tc>
        <w:tc>
          <w:tcPr>
            <w:tcW w:w="567" w:type="dxa"/>
          </w:tcPr>
          <w:p w14:paraId="73016210" w14:textId="7A786A28" w:rsidR="00F42AF2" w:rsidRPr="003B5434" w:rsidRDefault="00447ADC" w:rsidP="005B2631">
            <w:pPr>
              <w:jc w:val="center"/>
              <w:rPr>
                <w:rFonts w:ascii="Calibri" w:hAnsi="Calibri" w:cs="Calibri"/>
                <w:sz w:val="22"/>
                <w:szCs w:val="22"/>
              </w:rPr>
            </w:pPr>
            <w:r>
              <w:rPr>
                <w:rFonts w:ascii="Calibri" w:hAnsi="Calibri" w:cs="Calibri"/>
                <w:sz w:val="22"/>
                <w:szCs w:val="22"/>
              </w:rPr>
              <w:t>3</w:t>
            </w:r>
          </w:p>
        </w:tc>
        <w:tc>
          <w:tcPr>
            <w:tcW w:w="567" w:type="dxa"/>
          </w:tcPr>
          <w:p w14:paraId="171BF17B" w14:textId="788D74BE" w:rsidR="00F42AF2" w:rsidRPr="003B5434" w:rsidRDefault="00447ADC" w:rsidP="005B2631">
            <w:pPr>
              <w:jc w:val="center"/>
              <w:rPr>
                <w:rFonts w:ascii="Calibri" w:hAnsi="Calibri" w:cs="Calibri"/>
                <w:sz w:val="22"/>
                <w:szCs w:val="22"/>
              </w:rPr>
            </w:pPr>
            <w:r>
              <w:rPr>
                <w:rFonts w:ascii="Calibri" w:hAnsi="Calibri" w:cs="Calibri"/>
                <w:sz w:val="22"/>
                <w:szCs w:val="22"/>
              </w:rPr>
              <w:t>2</w:t>
            </w:r>
          </w:p>
        </w:tc>
        <w:tc>
          <w:tcPr>
            <w:tcW w:w="567" w:type="dxa"/>
            <w:gridSpan w:val="2"/>
          </w:tcPr>
          <w:p w14:paraId="260BC44B" w14:textId="65C492BC" w:rsidR="00F42AF2" w:rsidRPr="003B5434" w:rsidRDefault="00447ADC" w:rsidP="005B2631">
            <w:pPr>
              <w:jc w:val="center"/>
              <w:rPr>
                <w:rFonts w:ascii="Calibri" w:hAnsi="Calibri" w:cs="Calibri"/>
                <w:sz w:val="22"/>
                <w:szCs w:val="22"/>
              </w:rPr>
            </w:pPr>
            <w:r>
              <w:rPr>
                <w:rFonts w:ascii="Calibri" w:hAnsi="Calibri" w:cs="Calibri"/>
                <w:sz w:val="22"/>
                <w:szCs w:val="22"/>
              </w:rPr>
              <w:t>6</w:t>
            </w:r>
          </w:p>
        </w:tc>
        <w:tc>
          <w:tcPr>
            <w:tcW w:w="5670" w:type="dxa"/>
          </w:tcPr>
          <w:p w14:paraId="6E7E555D" w14:textId="402010BE" w:rsidR="00E8656A" w:rsidRDefault="00447ADC" w:rsidP="00447ADC">
            <w:pPr>
              <w:pStyle w:val="TableParagraph"/>
              <w:numPr>
                <w:ilvl w:val="0"/>
                <w:numId w:val="12"/>
              </w:numPr>
              <w:rPr>
                <w:rFonts w:ascii="Calibri" w:hAnsi="Calibri" w:cs="Calibri"/>
              </w:rPr>
            </w:pPr>
            <w:r>
              <w:rPr>
                <w:rFonts w:ascii="Calibri" w:hAnsi="Calibri" w:cs="Calibri"/>
              </w:rPr>
              <w:t xml:space="preserve">Users must stack chairs and tables on </w:t>
            </w:r>
            <w:r w:rsidR="00B44006">
              <w:rPr>
                <w:rFonts w:ascii="Calibri" w:hAnsi="Calibri" w:cs="Calibri"/>
              </w:rPr>
              <w:t xml:space="preserve">the </w:t>
            </w:r>
            <w:r>
              <w:rPr>
                <w:rFonts w:ascii="Calibri" w:hAnsi="Calibri" w:cs="Calibri"/>
              </w:rPr>
              <w:t xml:space="preserve">trolleys </w:t>
            </w:r>
            <w:r w:rsidR="00B44006">
              <w:rPr>
                <w:rFonts w:ascii="Calibri" w:hAnsi="Calibri" w:cs="Calibri"/>
              </w:rPr>
              <w:t>when appropriate.</w:t>
            </w:r>
            <w:r w:rsidR="0085413A">
              <w:rPr>
                <w:rFonts w:ascii="Calibri" w:hAnsi="Calibri" w:cs="Calibri"/>
              </w:rPr>
              <w:t xml:space="preserve"> Not more than 6</w:t>
            </w:r>
            <w:r>
              <w:rPr>
                <w:rFonts w:ascii="Calibri" w:hAnsi="Calibri" w:cs="Calibri"/>
              </w:rPr>
              <w:t xml:space="preserve"> chairs per </w:t>
            </w:r>
            <w:r w:rsidR="0085413A">
              <w:rPr>
                <w:rFonts w:ascii="Calibri" w:hAnsi="Calibri" w:cs="Calibri"/>
              </w:rPr>
              <w:t>stack.</w:t>
            </w:r>
          </w:p>
          <w:p w14:paraId="098D93B3" w14:textId="0C2D43CA" w:rsidR="00447ADC" w:rsidRDefault="00447ADC" w:rsidP="00447ADC">
            <w:pPr>
              <w:pStyle w:val="TableParagraph"/>
              <w:numPr>
                <w:ilvl w:val="0"/>
                <w:numId w:val="12"/>
              </w:numPr>
              <w:rPr>
                <w:rFonts w:ascii="Calibri" w:hAnsi="Calibri" w:cs="Calibri"/>
              </w:rPr>
            </w:pPr>
            <w:r>
              <w:rPr>
                <w:rFonts w:ascii="Calibri" w:hAnsi="Calibri" w:cs="Calibri"/>
              </w:rPr>
              <w:t>Correct manual handling techniques for lifting to be used. Users should not lift more than 2 chairs at one time.</w:t>
            </w:r>
          </w:p>
          <w:p w14:paraId="2C762519" w14:textId="0319A3C6" w:rsidR="00447ADC" w:rsidRPr="00447ADC" w:rsidRDefault="00447ADC" w:rsidP="00F40F0E">
            <w:pPr>
              <w:pStyle w:val="TableParagraph"/>
              <w:numPr>
                <w:ilvl w:val="0"/>
                <w:numId w:val="12"/>
              </w:numPr>
              <w:rPr>
                <w:rFonts w:ascii="Calibri" w:hAnsi="Calibri" w:cs="Calibri"/>
              </w:rPr>
            </w:pPr>
            <w:r>
              <w:rPr>
                <w:rFonts w:ascii="Calibri" w:hAnsi="Calibri" w:cs="Calibri"/>
              </w:rPr>
              <w:t>Trolleys should be stored in the chair store when not in use to prevent trip hazard</w:t>
            </w:r>
          </w:p>
        </w:tc>
        <w:tc>
          <w:tcPr>
            <w:tcW w:w="661" w:type="dxa"/>
          </w:tcPr>
          <w:p w14:paraId="4B79FE3B" w14:textId="15A24863" w:rsidR="00F42AF2" w:rsidRPr="003B5434" w:rsidRDefault="00447ADC" w:rsidP="005B2631">
            <w:pPr>
              <w:jc w:val="center"/>
              <w:rPr>
                <w:rFonts w:ascii="Calibri" w:hAnsi="Calibri" w:cs="Calibri"/>
              </w:rPr>
            </w:pPr>
            <w:r>
              <w:rPr>
                <w:rFonts w:ascii="Calibri" w:hAnsi="Calibri" w:cs="Calibri"/>
              </w:rPr>
              <w:t>1</w:t>
            </w:r>
          </w:p>
        </w:tc>
        <w:tc>
          <w:tcPr>
            <w:tcW w:w="662" w:type="dxa"/>
          </w:tcPr>
          <w:p w14:paraId="221B0895" w14:textId="0DBFBB2F" w:rsidR="00F42AF2" w:rsidRPr="003B5434" w:rsidRDefault="00447ADC" w:rsidP="005B2631">
            <w:pPr>
              <w:jc w:val="center"/>
              <w:rPr>
                <w:rFonts w:ascii="Calibri" w:hAnsi="Calibri" w:cs="Calibri"/>
              </w:rPr>
            </w:pPr>
            <w:r>
              <w:rPr>
                <w:rFonts w:ascii="Calibri" w:hAnsi="Calibri" w:cs="Calibri"/>
              </w:rPr>
              <w:t>2</w:t>
            </w:r>
          </w:p>
        </w:tc>
        <w:tc>
          <w:tcPr>
            <w:tcW w:w="662" w:type="dxa"/>
          </w:tcPr>
          <w:p w14:paraId="02250C3B" w14:textId="0F7CBCEA" w:rsidR="00F42AF2" w:rsidRPr="003B5434" w:rsidRDefault="00447ADC" w:rsidP="005B2631">
            <w:pPr>
              <w:jc w:val="center"/>
              <w:rPr>
                <w:rFonts w:ascii="Calibri" w:hAnsi="Calibri" w:cs="Calibri"/>
              </w:rPr>
            </w:pPr>
            <w:r>
              <w:rPr>
                <w:rFonts w:ascii="Calibri" w:hAnsi="Calibri" w:cs="Calibri"/>
              </w:rPr>
              <w:t>2</w:t>
            </w:r>
          </w:p>
        </w:tc>
      </w:tr>
      <w:tr w:rsidR="00737072" w:rsidRPr="003B5434" w14:paraId="5F25AC18" w14:textId="77777777" w:rsidTr="00B25535">
        <w:tc>
          <w:tcPr>
            <w:tcW w:w="675" w:type="dxa"/>
          </w:tcPr>
          <w:p w14:paraId="4D1E4E35" w14:textId="4347FDD8" w:rsidR="00737072" w:rsidRPr="003B5434" w:rsidRDefault="00737072" w:rsidP="005B2631">
            <w:pPr>
              <w:tabs>
                <w:tab w:val="left" w:pos="-720"/>
              </w:tabs>
              <w:ind w:left="330" w:hanging="360"/>
              <w:jc w:val="center"/>
              <w:rPr>
                <w:rFonts w:ascii="Calibri" w:hAnsi="Calibri" w:cs="Calibri"/>
                <w:sz w:val="22"/>
                <w:szCs w:val="22"/>
              </w:rPr>
            </w:pPr>
            <w:r>
              <w:rPr>
                <w:rFonts w:ascii="Calibri" w:hAnsi="Calibri" w:cs="Calibri"/>
                <w:sz w:val="22"/>
                <w:szCs w:val="22"/>
              </w:rPr>
              <w:t>7</w:t>
            </w:r>
          </w:p>
        </w:tc>
        <w:tc>
          <w:tcPr>
            <w:tcW w:w="2268" w:type="dxa"/>
            <w:gridSpan w:val="2"/>
          </w:tcPr>
          <w:p w14:paraId="1EAB327B" w14:textId="777559BA" w:rsidR="00737072" w:rsidRPr="003B5434" w:rsidRDefault="00447ADC" w:rsidP="005B2631">
            <w:pPr>
              <w:rPr>
                <w:rFonts w:ascii="Calibri" w:hAnsi="Calibri" w:cs="Calibri"/>
                <w:sz w:val="22"/>
                <w:szCs w:val="22"/>
              </w:rPr>
            </w:pPr>
            <w:r>
              <w:rPr>
                <w:rFonts w:ascii="Calibri" w:hAnsi="Calibri" w:cs="Calibri"/>
                <w:sz w:val="22"/>
                <w:szCs w:val="22"/>
              </w:rPr>
              <w:t>Manual handling</w:t>
            </w:r>
          </w:p>
        </w:tc>
        <w:tc>
          <w:tcPr>
            <w:tcW w:w="2977" w:type="dxa"/>
            <w:gridSpan w:val="2"/>
          </w:tcPr>
          <w:p w14:paraId="28BC4964" w14:textId="74704BB4" w:rsidR="00737072" w:rsidRPr="003B5434" w:rsidRDefault="00447ADC" w:rsidP="005B2631">
            <w:pPr>
              <w:rPr>
                <w:rFonts w:ascii="Calibri" w:hAnsi="Calibri" w:cs="Calibri"/>
                <w:sz w:val="22"/>
                <w:szCs w:val="22"/>
              </w:rPr>
            </w:pPr>
            <w:r>
              <w:rPr>
                <w:rFonts w:ascii="Calibri" w:hAnsi="Calibri" w:cs="Calibri"/>
                <w:sz w:val="22"/>
                <w:szCs w:val="22"/>
              </w:rPr>
              <w:t>Hirers and village hall staff / volunteers may suffer back pain when lifting heavy or awkward objects.</w:t>
            </w:r>
          </w:p>
        </w:tc>
        <w:tc>
          <w:tcPr>
            <w:tcW w:w="567" w:type="dxa"/>
          </w:tcPr>
          <w:p w14:paraId="5A58375A" w14:textId="58F860A6" w:rsidR="00737072" w:rsidRPr="003B5434" w:rsidRDefault="00447ADC" w:rsidP="005B2631">
            <w:pPr>
              <w:jc w:val="center"/>
              <w:rPr>
                <w:rFonts w:ascii="Calibri" w:hAnsi="Calibri" w:cs="Calibri"/>
                <w:sz w:val="22"/>
                <w:szCs w:val="22"/>
              </w:rPr>
            </w:pPr>
            <w:r>
              <w:rPr>
                <w:rFonts w:ascii="Calibri" w:hAnsi="Calibri" w:cs="Calibri"/>
                <w:sz w:val="22"/>
                <w:szCs w:val="22"/>
              </w:rPr>
              <w:t>2</w:t>
            </w:r>
          </w:p>
        </w:tc>
        <w:tc>
          <w:tcPr>
            <w:tcW w:w="567" w:type="dxa"/>
          </w:tcPr>
          <w:p w14:paraId="0550501D" w14:textId="4BA09E57" w:rsidR="00737072" w:rsidRPr="003B5434" w:rsidRDefault="00447ADC" w:rsidP="005B2631">
            <w:pPr>
              <w:jc w:val="center"/>
              <w:rPr>
                <w:rFonts w:ascii="Calibri" w:hAnsi="Calibri" w:cs="Calibri"/>
                <w:sz w:val="22"/>
                <w:szCs w:val="22"/>
              </w:rPr>
            </w:pPr>
            <w:r>
              <w:rPr>
                <w:rFonts w:ascii="Calibri" w:hAnsi="Calibri" w:cs="Calibri"/>
                <w:sz w:val="22"/>
                <w:szCs w:val="22"/>
              </w:rPr>
              <w:t>3</w:t>
            </w:r>
          </w:p>
        </w:tc>
        <w:tc>
          <w:tcPr>
            <w:tcW w:w="567" w:type="dxa"/>
            <w:gridSpan w:val="2"/>
          </w:tcPr>
          <w:p w14:paraId="751E28E5" w14:textId="6BE747DE" w:rsidR="00737072" w:rsidRPr="003B5434" w:rsidRDefault="00447ADC" w:rsidP="005B2631">
            <w:pPr>
              <w:jc w:val="center"/>
              <w:rPr>
                <w:rFonts w:ascii="Calibri" w:hAnsi="Calibri" w:cs="Calibri"/>
                <w:sz w:val="22"/>
                <w:szCs w:val="22"/>
              </w:rPr>
            </w:pPr>
            <w:r>
              <w:rPr>
                <w:rFonts w:ascii="Calibri" w:hAnsi="Calibri" w:cs="Calibri"/>
                <w:sz w:val="22"/>
                <w:szCs w:val="22"/>
              </w:rPr>
              <w:t>6</w:t>
            </w:r>
          </w:p>
        </w:tc>
        <w:tc>
          <w:tcPr>
            <w:tcW w:w="5670" w:type="dxa"/>
          </w:tcPr>
          <w:p w14:paraId="4BB88209" w14:textId="29230F95" w:rsidR="00737072" w:rsidRDefault="00447ADC" w:rsidP="00447ADC">
            <w:pPr>
              <w:pStyle w:val="TableParagraph"/>
              <w:numPr>
                <w:ilvl w:val="0"/>
                <w:numId w:val="12"/>
              </w:numPr>
              <w:rPr>
                <w:rFonts w:ascii="Calibri" w:hAnsi="Calibri" w:cs="Calibri"/>
              </w:rPr>
            </w:pPr>
            <w:r>
              <w:rPr>
                <w:rFonts w:ascii="Calibri" w:hAnsi="Calibri" w:cs="Calibri"/>
              </w:rPr>
              <w:t>Correct manual handling techniques for lifting to be used. If you need to lift something manually, follow HSE advice. If in doubt, ask for help:</w:t>
            </w:r>
          </w:p>
          <w:p w14:paraId="4E89B0C8" w14:textId="77777777" w:rsidR="00447ADC" w:rsidRPr="00447ADC" w:rsidRDefault="00447ADC" w:rsidP="00447ADC">
            <w:pPr>
              <w:pStyle w:val="TableParagraph"/>
              <w:numPr>
                <w:ilvl w:val="0"/>
                <w:numId w:val="14"/>
              </w:numPr>
              <w:rPr>
                <w:rFonts w:ascii="Calibri" w:hAnsi="Calibri" w:cs="Calibri"/>
              </w:rPr>
            </w:pPr>
            <w:r w:rsidRPr="00447ADC">
              <w:rPr>
                <w:rFonts w:ascii="Calibri" w:hAnsi="Calibri" w:cs="Calibri"/>
              </w:rPr>
              <w:t>Reduce the amount of twisting, stooping and reaching</w:t>
            </w:r>
          </w:p>
          <w:p w14:paraId="134FD11C" w14:textId="77777777" w:rsidR="00447ADC" w:rsidRPr="00447ADC" w:rsidRDefault="00447ADC" w:rsidP="00447ADC">
            <w:pPr>
              <w:pStyle w:val="TableParagraph"/>
              <w:numPr>
                <w:ilvl w:val="0"/>
                <w:numId w:val="14"/>
              </w:numPr>
              <w:rPr>
                <w:rFonts w:ascii="Calibri" w:hAnsi="Calibri" w:cs="Calibri"/>
              </w:rPr>
            </w:pPr>
            <w:r w:rsidRPr="00447ADC">
              <w:rPr>
                <w:rFonts w:ascii="Calibri" w:hAnsi="Calibri" w:cs="Calibri"/>
              </w:rPr>
              <w:t>Avoid lifting from floor level or above shoulder height, especially heavy loads</w:t>
            </w:r>
          </w:p>
          <w:p w14:paraId="7815DA96" w14:textId="77777777" w:rsidR="00447ADC" w:rsidRPr="00447ADC" w:rsidRDefault="00447ADC" w:rsidP="00447ADC">
            <w:pPr>
              <w:pStyle w:val="TableParagraph"/>
              <w:numPr>
                <w:ilvl w:val="0"/>
                <w:numId w:val="14"/>
              </w:numPr>
              <w:rPr>
                <w:rFonts w:ascii="Calibri" w:hAnsi="Calibri" w:cs="Calibri"/>
              </w:rPr>
            </w:pPr>
            <w:r w:rsidRPr="00447ADC">
              <w:rPr>
                <w:rFonts w:ascii="Calibri" w:hAnsi="Calibri" w:cs="Calibri"/>
              </w:rPr>
              <w:t>Adjust storage areas to minimise the need to carry out such movements</w:t>
            </w:r>
          </w:p>
          <w:p w14:paraId="796FAE44" w14:textId="77777777" w:rsidR="00447ADC" w:rsidRPr="00447ADC" w:rsidRDefault="00447ADC" w:rsidP="00447ADC">
            <w:pPr>
              <w:pStyle w:val="TableParagraph"/>
              <w:numPr>
                <w:ilvl w:val="0"/>
                <w:numId w:val="14"/>
              </w:numPr>
              <w:rPr>
                <w:rFonts w:ascii="Calibri" w:hAnsi="Calibri" w:cs="Calibri"/>
              </w:rPr>
            </w:pPr>
            <w:r w:rsidRPr="00447ADC">
              <w:rPr>
                <w:rFonts w:ascii="Calibri" w:hAnsi="Calibri" w:cs="Calibri"/>
              </w:rPr>
              <w:t>Consider how you can minimise carrying distances</w:t>
            </w:r>
          </w:p>
          <w:p w14:paraId="4C7D579F" w14:textId="77777777" w:rsidR="00447ADC" w:rsidRPr="00447ADC" w:rsidRDefault="00447ADC" w:rsidP="00447ADC">
            <w:pPr>
              <w:pStyle w:val="TableParagraph"/>
              <w:numPr>
                <w:ilvl w:val="0"/>
                <w:numId w:val="14"/>
              </w:numPr>
              <w:rPr>
                <w:rFonts w:ascii="Calibri" w:hAnsi="Calibri" w:cs="Calibri"/>
              </w:rPr>
            </w:pPr>
            <w:r w:rsidRPr="00447ADC">
              <w:rPr>
                <w:rFonts w:ascii="Calibri" w:hAnsi="Calibri" w:cs="Calibri"/>
              </w:rPr>
              <w:t xml:space="preserve">Assess the weight to be carried and whether the worker can move the load safely or needs any help – maybe the </w:t>
            </w:r>
            <w:r w:rsidRPr="00447ADC">
              <w:rPr>
                <w:rFonts w:ascii="Calibri" w:hAnsi="Calibri" w:cs="Calibri"/>
              </w:rPr>
              <w:lastRenderedPageBreak/>
              <w:t>load can be broken down to smaller, lighter components</w:t>
            </w:r>
          </w:p>
          <w:p w14:paraId="2113DA85" w14:textId="05914C40" w:rsidR="00447ADC" w:rsidRPr="003B5434" w:rsidRDefault="00447ADC" w:rsidP="00447ADC">
            <w:pPr>
              <w:pStyle w:val="TableParagraph"/>
              <w:ind w:left="0"/>
              <w:rPr>
                <w:rFonts w:ascii="Calibri" w:hAnsi="Calibri" w:cs="Calibri"/>
              </w:rPr>
            </w:pPr>
            <w:r>
              <w:rPr>
                <w:rFonts w:ascii="Calibri" w:hAnsi="Calibri" w:cs="Calibri"/>
              </w:rPr>
              <w:t xml:space="preserve">Full guidance can be viewed on the HSE website </w:t>
            </w:r>
            <w:hyperlink r:id="rId8" w:history="1">
              <w:r w:rsidRPr="00E6279A">
                <w:rPr>
                  <w:rStyle w:val="Hyperlink"/>
                  <w:rFonts w:ascii="Calibri" w:hAnsi="Calibri" w:cs="Calibri"/>
                </w:rPr>
                <w:t>Manual Handling: Health and Safety (hse.gov.uk)</w:t>
              </w:r>
            </w:hyperlink>
          </w:p>
        </w:tc>
        <w:tc>
          <w:tcPr>
            <w:tcW w:w="661" w:type="dxa"/>
          </w:tcPr>
          <w:p w14:paraId="11B2E794" w14:textId="3EC90671" w:rsidR="00737072" w:rsidRPr="003B5434" w:rsidRDefault="00447ADC" w:rsidP="005B2631">
            <w:pPr>
              <w:jc w:val="center"/>
              <w:rPr>
                <w:rFonts w:ascii="Calibri" w:hAnsi="Calibri" w:cs="Calibri"/>
              </w:rPr>
            </w:pPr>
            <w:r>
              <w:rPr>
                <w:rFonts w:ascii="Calibri" w:hAnsi="Calibri" w:cs="Calibri"/>
              </w:rPr>
              <w:lastRenderedPageBreak/>
              <w:t>1</w:t>
            </w:r>
          </w:p>
        </w:tc>
        <w:tc>
          <w:tcPr>
            <w:tcW w:w="662" w:type="dxa"/>
          </w:tcPr>
          <w:p w14:paraId="176AC247" w14:textId="4108E1E9" w:rsidR="00737072" w:rsidRPr="003B5434" w:rsidRDefault="00447ADC" w:rsidP="005B2631">
            <w:pPr>
              <w:jc w:val="center"/>
              <w:rPr>
                <w:rFonts w:ascii="Calibri" w:hAnsi="Calibri" w:cs="Calibri"/>
              </w:rPr>
            </w:pPr>
            <w:r>
              <w:rPr>
                <w:rFonts w:ascii="Calibri" w:hAnsi="Calibri" w:cs="Calibri"/>
              </w:rPr>
              <w:t>2</w:t>
            </w:r>
          </w:p>
        </w:tc>
        <w:tc>
          <w:tcPr>
            <w:tcW w:w="662" w:type="dxa"/>
          </w:tcPr>
          <w:p w14:paraId="75ABE965" w14:textId="0CCF7EB7" w:rsidR="00737072" w:rsidRPr="003B5434" w:rsidRDefault="00447ADC" w:rsidP="005B2631">
            <w:pPr>
              <w:jc w:val="center"/>
              <w:rPr>
                <w:rFonts w:ascii="Calibri" w:hAnsi="Calibri" w:cs="Calibri"/>
              </w:rPr>
            </w:pPr>
            <w:r>
              <w:rPr>
                <w:rFonts w:ascii="Calibri" w:hAnsi="Calibri" w:cs="Calibri"/>
              </w:rPr>
              <w:t>2</w:t>
            </w:r>
          </w:p>
        </w:tc>
      </w:tr>
      <w:tr w:rsidR="00F71AAE" w:rsidRPr="003B5434" w14:paraId="7E1346D2" w14:textId="77777777" w:rsidTr="00B25535">
        <w:tc>
          <w:tcPr>
            <w:tcW w:w="675" w:type="dxa"/>
          </w:tcPr>
          <w:p w14:paraId="2562647F" w14:textId="140CBC06" w:rsidR="00B17109" w:rsidRPr="003B5434" w:rsidRDefault="00737072" w:rsidP="005B2631">
            <w:pPr>
              <w:tabs>
                <w:tab w:val="left" w:pos="-720"/>
              </w:tabs>
              <w:ind w:left="330" w:hanging="360"/>
              <w:jc w:val="center"/>
              <w:rPr>
                <w:rFonts w:ascii="Calibri" w:hAnsi="Calibri" w:cs="Calibri"/>
                <w:sz w:val="22"/>
                <w:szCs w:val="22"/>
              </w:rPr>
            </w:pPr>
            <w:r>
              <w:rPr>
                <w:rFonts w:ascii="Calibri" w:hAnsi="Calibri" w:cs="Calibri"/>
                <w:sz w:val="22"/>
                <w:szCs w:val="22"/>
              </w:rPr>
              <w:t>8</w:t>
            </w:r>
          </w:p>
        </w:tc>
        <w:tc>
          <w:tcPr>
            <w:tcW w:w="2268" w:type="dxa"/>
            <w:gridSpan w:val="2"/>
          </w:tcPr>
          <w:p w14:paraId="4AB62AF6" w14:textId="4B065BA3" w:rsidR="00B17109" w:rsidRPr="003B5434" w:rsidRDefault="00447ADC" w:rsidP="005B2631">
            <w:pPr>
              <w:rPr>
                <w:rFonts w:ascii="Calibri" w:hAnsi="Calibri" w:cs="Calibri"/>
                <w:sz w:val="22"/>
                <w:szCs w:val="22"/>
              </w:rPr>
            </w:pPr>
            <w:r>
              <w:rPr>
                <w:rFonts w:ascii="Calibri" w:hAnsi="Calibri" w:cs="Calibri"/>
                <w:sz w:val="22"/>
                <w:szCs w:val="22"/>
              </w:rPr>
              <w:t>Fire</w:t>
            </w:r>
          </w:p>
        </w:tc>
        <w:tc>
          <w:tcPr>
            <w:tcW w:w="2977" w:type="dxa"/>
            <w:gridSpan w:val="2"/>
          </w:tcPr>
          <w:p w14:paraId="499AFC81" w14:textId="2ADAB18C" w:rsidR="00B17109" w:rsidRPr="003B5434" w:rsidRDefault="00447ADC" w:rsidP="005B2631">
            <w:pPr>
              <w:rPr>
                <w:rFonts w:ascii="Calibri" w:hAnsi="Calibri" w:cs="Calibri"/>
                <w:sz w:val="22"/>
                <w:szCs w:val="22"/>
              </w:rPr>
            </w:pPr>
            <w:r>
              <w:rPr>
                <w:rFonts w:ascii="Calibri" w:hAnsi="Calibri" w:cs="Calibri"/>
                <w:sz w:val="22"/>
                <w:szCs w:val="22"/>
              </w:rPr>
              <w:t xml:space="preserve">Employees and hirers </w:t>
            </w:r>
            <w:r w:rsidR="00FB41A7">
              <w:rPr>
                <w:rFonts w:ascii="Calibri" w:hAnsi="Calibri" w:cs="Calibri"/>
                <w:sz w:val="22"/>
                <w:szCs w:val="22"/>
              </w:rPr>
              <w:t xml:space="preserve">may suffer fire-related injuries – smoke inhalation, burns, </w:t>
            </w:r>
            <w:proofErr w:type="spellStart"/>
            <w:r w:rsidR="00FB41A7">
              <w:rPr>
                <w:rFonts w:ascii="Calibri" w:hAnsi="Calibri" w:cs="Calibri"/>
                <w:sz w:val="22"/>
                <w:szCs w:val="22"/>
              </w:rPr>
              <w:t>etc</w:t>
            </w:r>
            <w:proofErr w:type="spellEnd"/>
          </w:p>
        </w:tc>
        <w:tc>
          <w:tcPr>
            <w:tcW w:w="567" w:type="dxa"/>
          </w:tcPr>
          <w:p w14:paraId="59D5B23C" w14:textId="368CFF32" w:rsidR="00B17109" w:rsidRPr="003B5434" w:rsidRDefault="00FB41A7" w:rsidP="005B2631">
            <w:pPr>
              <w:jc w:val="center"/>
              <w:rPr>
                <w:rFonts w:ascii="Calibri" w:hAnsi="Calibri" w:cs="Calibri"/>
                <w:sz w:val="22"/>
                <w:szCs w:val="22"/>
              </w:rPr>
            </w:pPr>
            <w:r>
              <w:rPr>
                <w:rFonts w:ascii="Calibri" w:hAnsi="Calibri" w:cs="Calibri"/>
                <w:sz w:val="22"/>
                <w:szCs w:val="22"/>
              </w:rPr>
              <w:t>2</w:t>
            </w:r>
          </w:p>
        </w:tc>
        <w:tc>
          <w:tcPr>
            <w:tcW w:w="567" w:type="dxa"/>
          </w:tcPr>
          <w:p w14:paraId="76238BAC" w14:textId="5A26EE57" w:rsidR="00B17109" w:rsidRPr="003B5434" w:rsidRDefault="00FB41A7" w:rsidP="005B2631">
            <w:pPr>
              <w:jc w:val="center"/>
              <w:rPr>
                <w:rFonts w:ascii="Calibri" w:hAnsi="Calibri" w:cs="Calibri"/>
                <w:sz w:val="22"/>
                <w:szCs w:val="22"/>
              </w:rPr>
            </w:pPr>
            <w:r>
              <w:rPr>
                <w:rFonts w:ascii="Calibri" w:hAnsi="Calibri" w:cs="Calibri"/>
                <w:sz w:val="22"/>
                <w:szCs w:val="22"/>
              </w:rPr>
              <w:t>5</w:t>
            </w:r>
          </w:p>
        </w:tc>
        <w:tc>
          <w:tcPr>
            <w:tcW w:w="567" w:type="dxa"/>
            <w:gridSpan w:val="2"/>
          </w:tcPr>
          <w:p w14:paraId="4CB24A8E" w14:textId="64027623" w:rsidR="00B17109" w:rsidRPr="003B5434" w:rsidRDefault="00FB41A7" w:rsidP="005B2631">
            <w:pPr>
              <w:jc w:val="center"/>
              <w:rPr>
                <w:rFonts w:ascii="Calibri" w:hAnsi="Calibri" w:cs="Calibri"/>
                <w:sz w:val="22"/>
                <w:szCs w:val="22"/>
              </w:rPr>
            </w:pPr>
            <w:r>
              <w:rPr>
                <w:rFonts w:ascii="Calibri" w:hAnsi="Calibri" w:cs="Calibri"/>
                <w:sz w:val="22"/>
                <w:szCs w:val="22"/>
              </w:rPr>
              <w:t>10</w:t>
            </w:r>
          </w:p>
        </w:tc>
        <w:tc>
          <w:tcPr>
            <w:tcW w:w="5670" w:type="dxa"/>
          </w:tcPr>
          <w:p w14:paraId="7890AD6C" w14:textId="2BDC6347" w:rsidR="00E8656A" w:rsidRPr="00501393" w:rsidRDefault="00FB41A7" w:rsidP="00F40F0E">
            <w:pPr>
              <w:numPr>
                <w:ilvl w:val="0"/>
                <w:numId w:val="12"/>
              </w:numPr>
              <w:spacing w:before="0" w:after="0"/>
              <w:ind w:left="357" w:hanging="357"/>
              <w:rPr>
                <w:rFonts w:ascii="Calibri" w:hAnsi="Calibri" w:cs="Calibri"/>
                <w:sz w:val="22"/>
                <w:szCs w:val="22"/>
              </w:rPr>
            </w:pPr>
            <w:r w:rsidRPr="00501393">
              <w:rPr>
                <w:rFonts w:ascii="Calibri" w:hAnsi="Calibri" w:cs="Calibri"/>
                <w:sz w:val="22"/>
                <w:szCs w:val="22"/>
              </w:rPr>
              <w:t xml:space="preserve">Fire Risk Assessment and maintenance </w:t>
            </w:r>
            <w:r w:rsidR="00D80553" w:rsidRPr="00501393">
              <w:rPr>
                <w:rFonts w:ascii="Calibri" w:hAnsi="Calibri" w:cs="Calibri"/>
                <w:sz w:val="22"/>
                <w:szCs w:val="22"/>
              </w:rPr>
              <w:t>logbook</w:t>
            </w:r>
            <w:r w:rsidRPr="00501393">
              <w:rPr>
                <w:rFonts w:ascii="Calibri" w:hAnsi="Calibri" w:cs="Calibri"/>
                <w:sz w:val="22"/>
                <w:szCs w:val="22"/>
              </w:rPr>
              <w:t xml:space="preserve"> stored </w:t>
            </w:r>
            <w:r w:rsidR="0085413A">
              <w:rPr>
                <w:rFonts w:ascii="Calibri" w:hAnsi="Calibri" w:cs="Calibri"/>
                <w:sz w:val="22"/>
                <w:szCs w:val="22"/>
              </w:rPr>
              <w:t xml:space="preserve">by the </w:t>
            </w:r>
            <w:r w:rsidR="009F233C">
              <w:rPr>
                <w:rFonts w:ascii="Calibri" w:hAnsi="Calibri" w:cs="Calibri"/>
                <w:sz w:val="22"/>
                <w:szCs w:val="22"/>
              </w:rPr>
              <w:t>front door entrance.</w:t>
            </w:r>
          </w:p>
          <w:p w14:paraId="539A2E70" w14:textId="1033D747" w:rsidR="00FB41A7" w:rsidRDefault="00FB41A7"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Fire Emergency Action plan displayed appropriately</w:t>
            </w:r>
            <w:r w:rsidR="00501393">
              <w:rPr>
                <w:rFonts w:ascii="Calibri" w:hAnsi="Calibri" w:cs="Calibri"/>
                <w:sz w:val="22"/>
                <w:szCs w:val="22"/>
              </w:rPr>
              <w:t>. No permanent phone is provided. Users should dial 999 on their mobile phone in the event of an emergency.</w:t>
            </w:r>
          </w:p>
          <w:p w14:paraId="314DAA08" w14:textId="77777777" w:rsidR="00FB41A7" w:rsidRDefault="00FB41A7"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Maintenance contract in place for fire alarm, sensors, emergency lighting, extinguishers</w:t>
            </w:r>
          </w:p>
          <w:p w14:paraId="603359DD" w14:textId="414957F5" w:rsidR="00FB41A7" w:rsidRDefault="00FB41A7"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Extinguishers available for use</w:t>
            </w:r>
            <w:r w:rsidR="00501393">
              <w:rPr>
                <w:rFonts w:ascii="Calibri" w:hAnsi="Calibri" w:cs="Calibri"/>
                <w:sz w:val="22"/>
                <w:szCs w:val="22"/>
              </w:rPr>
              <w:t xml:space="preserve"> by suitably trained </w:t>
            </w:r>
            <w:proofErr w:type="gramStart"/>
            <w:r w:rsidR="00501393">
              <w:rPr>
                <w:rFonts w:ascii="Calibri" w:hAnsi="Calibri" w:cs="Calibri"/>
                <w:sz w:val="22"/>
                <w:szCs w:val="22"/>
              </w:rPr>
              <w:t>persons</w:t>
            </w:r>
            <w:proofErr w:type="gramEnd"/>
            <w:r w:rsidR="00501393">
              <w:rPr>
                <w:rFonts w:ascii="Calibri" w:hAnsi="Calibri" w:cs="Calibri"/>
                <w:sz w:val="22"/>
                <w:szCs w:val="22"/>
              </w:rPr>
              <w:t xml:space="preserve"> only. Do not place yourself at unnecessary risk.</w:t>
            </w:r>
          </w:p>
          <w:p w14:paraId="634521BA" w14:textId="35C01ECE" w:rsidR="00501393" w:rsidRDefault="00501393"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Keep escape routes clear.</w:t>
            </w:r>
          </w:p>
          <w:p w14:paraId="77FAD89C" w14:textId="14214ED3" w:rsidR="00460A62" w:rsidRDefault="00460A62"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 xml:space="preserve">Evacuation point </w:t>
            </w:r>
            <w:proofErr w:type="gramStart"/>
            <w:r>
              <w:rPr>
                <w:rFonts w:ascii="Calibri" w:hAnsi="Calibri" w:cs="Calibri"/>
                <w:sz w:val="22"/>
                <w:szCs w:val="22"/>
              </w:rPr>
              <w:t>located</w:t>
            </w:r>
            <w:proofErr w:type="gramEnd"/>
            <w:r>
              <w:rPr>
                <w:rFonts w:ascii="Calibri" w:hAnsi="Calibri" w:cs="Calibri"/>
                <w:sz w:val="22"/>
                <w:szCs w:val="22"/>
              </w:rPr>
              <w:t xml:space="preserve"> </w:t>
            </w:r>
            <w:proofErr w:type="gramStart"/>
            <w:r>
              <w:rPr>
                <w:rFonts w:ascii="Calibri" w:hAnsi="Calibri" w:cs="Calibri"/>
                <w:sz w:val="22"/>
                <w:szCs w:val="22"/>
              </w:rPr>
              <w:t>on car</w:t>
            </w:r>
            <w:proofErr w:type="gramEnd"/>
            <w:r>
              <w:rPr>
                <w:rFonts w:ascii="Calibri" w:hAnsi="Calibri" w:cs="Calibri"/>
                <w:sz w:val="22"/>
                <w:szCs w:val="22"/>
              </w:rPr>
              <w:t xml:space="preserve"> park. Responsible person to complete a rollcall of event attendees.</w:t>
            </w:r>
          </w:p>
          <w:p w14:paraId="15B789A5" w14:textId="0A09D715" w:rsidR="00FB41A7" w:rsidRPr="003B5434" w:rsidRDefault="00FB41A7" w:rsidP="00F40F0E">
            <w:pPr>
              <w:numPr>
                <w:ilvl w:val="0"/>
                <w:numId w:val="12"/>
              </w:numPr>
              <w:spacing w:before="0" w:after="0"/>
              <w:ind w:left="357" w:hanging="357"/>
              <w:rPr>
                <w:rFonts w:ascii="Calibri" w:hAnsi="Calibri" w:cs="Calibri"/>
                <w:sz w:val="22"/>
                <w:szCs w:val="22"/>
              </w:rPr>
            </w:pPr>
            <w:r>
              <w:rPr>
                <w:rFonts w:ascii="Calibri" w:hAnsi="Calibri" w:cs="Calibri"/>
                <w:sz w:val="22"/>
                <w:szCs w:val="22"/>
              </w:rPr>
              <w:t>Fire exits clearly marked with car park meeting point</w:t>
            </w:r>
          </w:p>
        </w:tc>
        <w:tc>
          <w:tcPr>
            <w:tcW w:w="661" w:type="dxa"/>
          </w:tcPr>
          <w:p w14:paraId="3D2840E1" w14:textId="4D7AF85A" w:rsidR="00B17109" w:rsidRPr="003B5434" w:rsidRDefault="00FB41A7" w:rsidP="005B2631">
            <w:pPr>
              <w:jc w:val="center"/>
              <w:rPr>
                <w:rFonts w:ascii="Calibri" w:hAnsi="Calibri" w:cs="Calibri"/>
              </w:rPr>
            </w:pPr>
            <w:r>
              <w:rPr>
                <w:rFonts w:ascii="Calibri" w:hAnsi="Calibri" w:cs="Calibri"/>
              </w:rPr>
              <w:t>2</w:t>
            </w:r>
          </w:p>
        </w:tc>
        <w:tc>
          <w:tcPr>
            <w:tcW w:w="662" w:type="dxa"/>
          </w:tcPr>
          <w:p w14:paraId="4C4DCB95" w14:textId="01967428" w:rsidR="00B17109" w:rsidRPr="003B5434" w:rsidRDefault="00FB41A7" w:rsidP="005B2631">
            <w:pPr>
              <w:jc w:val="center"/>
              <w:rPr>
                <w:rFonts w:ascii="Calibri" w:hAnsi="Calibri" w:cs="Calibri"/>
              </w:rPr>
            </w:pPr>
            <w:r>
              <w:rPr>
                <w:rFonts w:ascii="Calibri" w:hAnsi="Calibri" w:cs="Calibri"/>
              </w:rPr>
              <w:t>3</w:t>
            </w:r>
          </w:p>
        </w:tc>
        <w:tc>
          <w:tcPr>
            <w:tcW w:w="662" w:type="dxa"/>
          </w:tcPr>
          <w:p w14:paraId="5F87F6C8" w14:textId="03F2E5BF" w:rsidR="00B17109" w:rsidRPr="003B5434" w:rsidRDefault="00FB41A7" w:rsidP="005B2631">
            <w:pPr>
              <w:jc w:val="center"/>
              <w:rPr>
                <w:rFonts w:ascii="Calibri" w:hAnsi="Calibri" w:cs="Calibri"/>
              </w:rPr>
            </w:pPr>
            <w:r>
              <w:rPr>
                <w:rFonts w:ascii="Calibri" w:hAnsi="Calibri" w:cs="Calibri"/>
              </w:rPr>
              <w:t>6</w:t>
            </w:r>
          </w:p>
        </w:tc>
      </w:tr>
      <w:tr w:rsidR="00F71AAE" w:rsidRPr="003B5434" w14:paraId="00D682E8" w14:textId="77777777" w:rsidTr="00B25535">
        <w:tc>
          <w:tcPr>
            <w:tcW w:w="675" w:type="dxa"/>
          </w:tcPr>
          <w:p w14:paraId="4490E345" w14:textId="5D392876" w:rsidR="00B17109" w:rsidRPr="003B5434" w:rsidRDefault="00737072" w:rsidP="005B2631">
            <w:pPr>
              <w:tabs>
                <w:tab w:val="left" w:pos="-720"/>
              </w:tabs>
              <w:ind w:left="330" w:hanging="360"/>
              <w:jc w:val="center"/>
              <w:rPr>
                <w:rFonts w:ascii="Calibri" w:hAnsi="Calibri" w:cs="Calibri"/>
                <w:sz w:val="22"/>
                <w:szCs w:val="22"/>
              </w:rPr>
            </w:pPr>
            <w:r>
              <w:rPr>
                <w:rFonts w:ascii="Calibri" w:hAnsi="Calibri" w:cs="Calibri"/>
                <w:sz w:val="22"/>
                <w:szCs w:val="22"/>
              </w:rPr>
              <w:t>9</w:t>
            </w:r>
          </w:p>
        </w:tc>
        <w:tc>
          <w:tcPr>
            <w:tcW w:w="2268" w:type="dxa"/>
            <w:gridSpan w:val="2"/>
          </w:tcPr>
          <w:p w14:paraId="056BA703" w14:textId="04D0541F" w:rsidR="00B17109" w:rsidRPr="003B5434" w:rsidRDefault="00FB41A7" w:rsidP="005B2631">
            <w:pPr>
              <w:rPr>
                <w:rFonts w:ascii="Calibri" w:hAnsi="Calibri" w:cs="Calibri"/>
                <w:sz w:val="22"/>
                <w:szCs w:val="22"/>
              </w:rPr>
            </w:pPr>
            <w:r>
              <w:rPr>
                <w:rFonts w:ascii="Calibri" w:hAnsi="Calibri" w:cs="Calibri"/>
                <w:sz w:val="22"/>
                <w:szCs w:val="22"/>
              </w:rPr>
              <w:t>Naked flames</w:t>
            </w:r>
          </w:p>
        </w:tc>
        <w:tc>
          <w:tcPr>
            <w:tcW w:w="2977" w:type="dxa"/>
            <w:gridSpan w:val="2"/>
          </w:tcPr>
          <w:p w14:paraId="0DF2C282" w14:textId="404BB7F8" w:rsidR="00B17109" w:rsidRPr="003B5434" w:rsidRDefault="00FB41A7" w:rsidP="00E01B9C">
            <w:pPr>
              <w:rPr>
                <w:rFonts w:ascii="Calibri" w:hAnsi="Calibri" w:cs="Calibri"/>
                <w:sz w:val="22"/>
                <w:szCs w:val="22"/>
              </w:rPr>
            </w:pPr>
            <w:r>
              <w:rPr>
                <w:rFonts w:ascii="Calibri" w:hAnsi="Calibri" w:cs="Calibri"/>
                <w:sz w:val="22"/>
                <w:szCs w:val="22"/>
              </w:rPr>
              <w:t>Hirers light candles for their event</w:t>
            </w:r>
          </w:p>
        </w:tc>
        <w:tc>
          <w:tcPr>
            <w:tcW w:w="567" w:type="dxa"/>
          </w:tcPr>
          <w:p w14:paraId="351CB358" w14:textId="75855E34" w:rsidR="00B17109" w:rsidRPr="003B5434" w:rsidRDefault="00D80553" w:rsidP="005B2631">
            <w:pPr>
              <w:jc w:val="center"/>
              <w:rPr>
                <w:rFonts w:ascii="Calibri" w:hAnsi="Calibri" w:cs="Calibri"/>
                <w:sz w:val="22"/>
                <w:szCs w:val="22"/>
              </w:rPr>
            </w:pPr>
            <w:r>
              <w:rPr>
                <w:rFonts w:ascii="Calibri" w:hAnsi="Calibri" w:cs="Calibri"/>
                <w:sz w:val="22"/>
                <w:szCs w:val="22"/>
              </w:rPr>
              <w:t>3</w:t>
            </w:r>
          </w:p>
        </w:tc>
        <w:tc>
          <w:tcPr>
            <w:tcW w:w="567" w:type="dxa"/>
          </w:tcPr>
          <w:p w14:paraId="291900B3" w14:textId="187BF72A" w:rsidR="00B17109" w:rsidRPr="003B5434" w:rsidRDefault="00D80553" w:rsidP="005B2631">
            <w:pPr>
              <w:jc w:val="center"/>
              <w:rPr>
                <w:rFonts w:ascii="Calibri" w:hAnsi="Calibri" w:cs="Calibri"/>
                <w:sz w:val="22"/>
                <w:szCs w:val="22"/>
              </w:rPr>
            </w:pPr>
            <w:r>
              <w:rPr>
                <w:rFonts w:ascii="Calibri" w:hAnsi="Calibri" w:cs="Calibri"/>
                <w:sz w:val="22"/>
                <w:szCs w:val="22"/>
              </w:rPr>
              <w:t>4</w:t>
            </w:r>
          </w:p>
        </w:tc>
        <w:tc>
          <w:tcPr>
            <w:tcW w:w="567" w:type="dxa"/>
            <w:gridSpan w:val="2"/>
          </w:tcPr>
          <w:p w14:paraId="3F3CA2AD" w14:textId="4D5311DC" w:rsidR="00B17109" w:rsidRPr="003B5434" w:rsidRDefault="00D80553" w:rsidP="005B2631">
            <w:pPr>
              <w:jc w:val="center"/>
              <w:rPr>
                <w:rFonts w:ascii="Calibri" w:hAnsi="Calibri" w:cs="Calibri"/>
                <w:sz w:val="22"/>
                <w:szCs w:val="22"/>
              </w:rPr>
            </w:pPr>
            <w:r>
              <w:rPr>
                <w:rFonts w:ascii="Calibri" w:hAnsi="Calibri" w:cs="Calibri"/>
                <w:sz w:val="22"/>
                <w:szCs w:val="22"/>
              </w:rPr>
              <w:t>12</w:t>
            </w:r>
          </w:p>
        </w:tc>
        <w:tc>
          <w:tcPr>
            <w:tcW w:w="5670" w:type="dxa"/>
          </w:tcPr>
          <w:p w14:paraId="7269223F" w14:textId="562C19E2" w:rsidR="00FC4B9B" w:rsidRDefault="00FB41A7" w:rsidP="00F40F0E">
            <w:pPr>
              <w:numPr>
                <w:ilvl w:val="0"/>
                <w:numId w:val="16"/>
              </w:numPr>
              <w:spacing w:before="0" w:after="0"/>
              <w:ind w:hanging="357"/>
              <w:rPr>
                <w:rFonts w:ascii="Calibri" w:hAnsi="Calibri" w:cs="Calibri"/>
                <w:sz w:val="22"/>
                <w:szCs w:val="22"/>
              </w:rPr>
            </w:pPr>
            <w:r>
              <w:rPr>
                <w:rFonts w:ascii="Calibri" w:hAnsi="Calibri" w:cs="Calibri"/>
                <w:sz w:val="22"/>
                <w:szCs w:val="22"/>
              </w:rPr>
              <w:t xml:space="preserve">The Village Hall Committee recommend that all types of naked flames (including candles and tea lights) are not </w:t>
            </w:r>
            <w:r w:rsidR="00D80553">
              <w:rPr>
                <w:rFonts w:ascii="Calibri" w:hAnsi="Calibri" w:cs="Calibri"/>
                <w:sz w:val="22"/>
                <w:szCs w:val="22"/>
              </w:rPr>
              <w:t>used,</w:t>
            </w:r>
            <w:r>
              <w:rPr>
                <w:rFonts w:ascii="Calibri" w:hAnsi="Calibri" w:cs="Calibri"/>
                <w:sz w:val="22"/>
                <w:szCs w:val="22"/>
              </w:rPr>
              <w:t xml:space="preserve"> and LED replica lights offer a safer alternative</w:t>
            </w:r>
          </w:p>
          <w:p w14:paraId="1600C595" w14:textId="77777777" w:rsidR="00FB41A7" w:rsidRDefault="00D80553" w:rsidP="00F40F0E">
            <w:pPr>
              <w:numPr>
                <w:ilvl w:val="0"/>
                <w:numId w:val="16"/>
              </w:numPr>
              <w:spacing w:before="0" w:after="0"/>
              <w:ind w:hanging="357"/>
              <w:rPr>
                <w:rFonts w:ascii="Calibri" w:hAnsi="Calibri" w:cs="Calibri"/>
                <w:sz w:val="22"/>
                <w:szCs w:val="22"/>
              </w:rPr>
            </w:pPr>
            <w:r w:rsidRPr="00F40F0E">
              <w:rPr>
                <w:rFonts w:ascii="Calibri" w:hAnsi="Calibri" w:cs="Calibri"/>
                <w:sz w:val="22"/>
                <w:szCs w:val="22"/>
              </w:rPr>
              <w:t xml:space="preserve">Should naked flames be used, users are fully responsible for their safe use and </w:t>
            </w:r>
            <w:proofErr w:type="gramStart"/>
            <w:r w:rsidRPr="00F40F0E">
              <w:rPr>
                <w:rFonts w:ascii="Calibri" w:hAnsi="Calibri" w:cs="Calibri"/>
                <w:sz w:val="22"/>
                <w:szCs w:val="22"/>
              </w:rPr>
              <w:t>extinguish</w:t>
            </w:r>
            <w:proofErr w:type="gramEnd"/>
            <w:r w:rsidRPr="00F40F0E">
              <w:rPr>
                <w:rFonts w:ascii="Calibri" w:hAnsi="Calibri" w:cs="Calibri"/>
                <w:sz w:val="22"/>
                <w:szCs w:val="22"/>
              </w:rPr>
              <w:t>. Users</w:t>
            </w:r>
            <w:r>
              <w:rPr>
                <w:rFonts w:ascii="Calibri" w:hAnsi="Calibri" w:cs="Calibri"/>
                <w:sz w:val="22"/>
                <w:szCs w:val="22"/>
              </w:rPr>
              <w:t xml:space="preserve"> should note:</w:t>
            </w:r>
          </w:p>
          <w:p w14:paraId="5A717D8F" w14:textId="35B147E4" w:rsidR="00D80553" w:rsidRDefault="00D80553" w:rsidP="00F40F0E">
            <w:pPr>
              <w:numPr>
                <w:ilvl w:val="0"/>
                <w:numId w:val="15"/>
              </w:numPr>
              <w:spacing w:before="0" w:after="0"/>
              <w:ind w:hanging="357"/>
              <w:rPr>
                <w:rFonts w:ascii="Calibri" w:hAnsi="Calibri" w:cs="Calibri"/>
                <w:sz w:val="22"/>
                <w:szCs w:val="22"/>
              </w:rPr>
            </w:pPr>
            <w:r>
              <w:rPr>
                <w:rFonts w:ascii="Calibri" w:hAnsi="Calibri" w:cs="Calibri"/>
                <w:sz w:val="22"/>
                <w:szCs w:val="22"/>
              </w:rPr>
              <w:t>Candles and tea lights should only be used as table decorations in secure, suitable holders and be positioned centrally so as not to cause a hazard. Care should be taken around children and other flammable decorations which make also be present</w:t>
            </w:r>
          </w:p>
          <w:p w14:paraId="244F6BDD" w14:textId="77777777" w:rsidR="00D80553" w:rsidRDefault="00D80553" w:rsidP="00F40F0E">
            <w:pPr>
              <w:numPr>
                <w:ilvl w:val="0"/>
                <w:numId w:val="15"/>
              </w:numPr>
              <w:spacing w:before="0" w:after="0"/>
              <w:ind w:hanging="357"/>
              <w:rPr>
                <w:rFonts w:ascii="Calibri" w:hAnsi="Calibri" w:cs="Calibri"/>
                <w:sz w:val="22"/>
                <w:szCs w:val="22"/>
              </w:rPr>
            </w:pPr>
            <w:r>
              <w:rPr>
                <w:rFonts w:ascii="Calibri" w:hAnsi="Calibri" w:cs="Calibri"/>
                <w:sz w:val="22"/>
                <w:szCs w:val="22"/>
              </w:rPr>
              <w:t>All naked flames should be extinguished at the end of the event</w:t>
            </w:r>
          </w:p>
          <w:p w14:paraId="73C79C06" w14:textId="77777777" w:rsidR="00D80553" w:rsidRDefault="00D80553" w:rsidP="00F40F0E">
            <w:pPr>
              <w:numPr>
                <w:ilvl w:val="0"/>
                <w:numId w:val="15"/>
              </w:numPr>
              <w:spacing w:before="0" w:after="0"/>
              <w:ind w:hanging="357"/>
              <w:rPr>
                <w:rFonts w:ascii="Calibri" w:hAnsi="Calibri" w:cs="Calibri"/>
                <w:sz w:val="22"/>
                <w:szCs w:val="22"/>
              </w:rPr>
            </w:pPr>
            <w:r>
              <w:rPr>
                <w:rFonts w:ascii="Calibri" w:hAnsi="Calibri" w:cs="Calibri"/>
                <w:sz w:val="22"/>
                <w:szCs w:val="22"/>
              </w:rPr>
              <w:t xml:space="preserve">If a burn occurs – place affected area under a cold running tap for 10mins. The first aid box contains </w:t>
            </w:r>
            <w:r w:rsidRPr="00501393">
              <w:rPr>
                <w:rFonts w:ascii="Calibri" w:hAnsi="Calibri" w:cs="Calibri"/>
                <w:sz w:val="22"/>
                <w:szCs w:val="22"/>
              </w:rPr>
              <w:t>burns gel</w:t>
            </w:r>
            <w:r>
              <w:rPr>
                <w:rFonts w:ascii="Calibri" w:hAnsi="Calibri" w:cs="Calibri"/>
                <w:sz w:val="22"/>
                <w:szCs w:val="22"/>
              </w:rPr>
              <w:t xml:space="preserve"> for small burns</w:t>
            </w:r>
          </w:p>
          <w:p w14:paraId="227E58AF" w14:textId="77777777" w:rsidR="00D80553" w:rsidRDefault="00D80553" w:rsidP="00F40F0E">
            <w:pPr>
              <w:numPr>
                <w:ilvl w:val="0"/>
                <w:numId w:val="17"/>
              </w:numPr>
              <w:spacing w:before="0" w:after="0"/>
              <w:ind w:hanging="357"/>
              <w:rPr>
                <w:rFonts w:ascii="Calibri" w:hAnsi="Calibri" w:cs="Calibri"/>
                <w:sz w:val="22"/>
                <w:szCs w:val="22"/>
              </w:rPr>
            </w:pPr>
            <w:r>
              <w:rPr>
                <w:rFonts w:ascii="Calibri" w:hAnsi="Calibri" w:cs="Calibri"/>
                <w:sz w:val="22"/>
                <w:szCs w:val="22"/>
              </w:rPr>
              <w:lastRenderedPageBreak/>
              <w:t>The Booking clerk will remind all hirers of this policy at the time of booking</w:t>
            </w:r>
          </w:p>
          <w:p w14:paraId="5E0B9241" w14:textId="62C96C53" w:rsidR="00D80553" w:rsidRPr="003B5434" w:rsidRDefault="00D80553" w:rsidP="00F40F0E">
            <w:pPr>
              <w:numPr>
                <w:ilvl w:val="0"/>
                <w:numId w:val="17"/>
              </w:numPr>
              <w:spacing w:before="0" w:after="0"/>
              <w:ind w:hanging="357"/>
              <w:rPr>
                <w:rFonts w:ascii="Calibri" w:hAnsi="Calibri" w:cs="Calibri"/>
                <w:sz w:val="22"/>
                <w:szCs w:val="22"/>
              </w:rPr>
            </w:pPr>
            <w:r>
              <w:rPr>
                <w:rFonts w:ascii="Calibri" w:hAnsi="Calibri" w:cs="Calibri"/>
                <w:sz w:val="22"/>
                <w:szCs w:val="22"/>
              </w:rPr>
              <w:t xml:space="preserve">The village hall volunteers reserve the right to extinguish any naked flames they feel are unsafe and to remove or refuse any decorations which cause </w:t>
            </w:r>
            <w:proofErr w:type="gramStart"/>
            <w:r>
              <w:rPr>
                <w:rFonts w:ascii="Calibri" w:hAnsi="Calibri" w:cs="Calibri"/>
                <w:sz w:val="22"/>
                <w:szCs w:val="22"/>
              </w:rPr>
              <w:t>a fire</w:t>
            </w:r>
            <w:proofErr w:type="gramEnd"/>
            <w:r>
              <w:rPr>
                <w:rFonts w:ascii="Calibri" w:hAnsi="Calibri" w:cs="Calibri"/>
                <w:sz w:val="22"/>
                <w:szCs w:val="22"/>
              </w:rPr>
              <w:t xml:space="preserve"> hazard.</w:t>
            </w:r>
          </w:p>
        </w:tc>
        <w:tc>
          <w:tcPr>
            <w:tcW w:w="661" w:type="dxa"/>
          </w:tcPr>
          <w:p w14:paraId="7CF6AD4A" w14:textId="74E9D3AE" w:rsidR="00B17109" w:rsidRPr="003B5434" w:rsidRDefault="00D80553" w:rsidP="005B2631">
            <w:pPr>
              <w:jc w:val="center"/>
              <w:rPr>
                <w:rFonts w:ascii="Calibri" w:hAnsi="Calibri" w:cs="Calibri"/>
              </w:rPr>
            </w:pPr>
            <w:r>
              <w:rPr>
                <w:rFonts w:ascii="Calibri" w:hAnsi="Calibri" w:cs="Calibri"/>
              </w:rPr>
              <w:lastRenderedPageBreak/>
              <w:t>2</w:t>
            </w:r>
          </w:p>
        </w:tc>
        <w:tc>
          <w:tcPr>
            <w:tcW w:w="662" w:type="dxa"/>
          </w:tcPr>
          <w:p w14:paraId="1E62DC62" w14:textId="496ABF95" w:rsidR="00B17109" w:rsidRPr="003B5434" w:rsidRDefault="00D80553" w:rsidP="005B2631">
            <w:pPr>
              <w:jc w:val="center"/>
              <w:rPr>
                <w:rFonts w:ascii="Calibri" w:hAnsi="Calibri" w:cs="Calibri"/>
              </w:rPr>
            </w:pPr>
            <w:r>
              <w:rPr>
                <w:rFonts w:ascii="Calibri" w:hAnsi="Calibri" w:cs="Calibri"/>
              </w:rPr>
              <w:t>3</w:t>
            </w:r>
          </w:p>
        </w:tc>
        <w:tc>
          <w:tcPr>
            <w:tcW w:w="662" w:type="dxa"/>
          </w:tcPr>
          <w:p w14:paraId="51AD4FAD" w14:textId="1F449D42" w:rsidR="00B17109" w:rsidRPr="003B5434" w:rsidRDefault="00D80553" w:rsidP="005B2631">
            <w:pPr>
              <w:jc w:val="center"/>
              <w:rPr>
                <w:rFonts w:ascii="Calibri" w:hAnsi="Calibri" w:cs="Calibri"/>
              </w:rPr>
            </w:pPr>
            <w:r>
              <w:rPr>
                <w:rFonts w:ascii="Calibri" w:hAnsi="Calibri" w:cs="Calibri"/>
              </w:rPr>
              <w:t>6</w:t>
            </w:r>
          </w:p>
        </w:tc>
      </w:tr>
      <w:tr w:rsidR="00E01B9C" w:rsidRPr="003B5434" w14:paraId="1301C6D7" w14:textId="77777777" w:rsidTr="00B25535">
        <w:tc>
          <w:tcPr>
            <w:tcW w:w="675" w:type="dxa"/>
          </w:tcPr>
          <w:p w14:paraId="3306E48F" w14:textId="1D4A8185" w:rsidR="00E01B9C" w:rsidRPr="003B5434" w:rsidRDefault="00737072" w:rsidP="005B2631">
            <w:pPr>
              <w:tabs>
                <w:tab w:val="left" w:pos="-720"/>
              </w:tabs>
              <w:ind w:left="330" w:hanging="360"/>
              <w:jc w:val="center"/>
              <w:rPr>
                <w:rFonts w:ascii="Calibri" w:hAnsi="Calibri" w:cs="Calibri"/>
                <w:sz w:val="22"/>
                <w:szCs w:val="22"/>
              </w:rPr>
            </w:pPr>
            <w:r>
              <w:rPr>
                <w:rFonts w:ascii="Calibri" w:hAnsi="Calibri" w:cs="Calibri"/>
                <w:sz w:val="22"/>
                <w:szCs w:val="22"/>
              </w:rPr>
              <w:t>10</w:t>
            </w:r>
          </w:p>
        </w:tc>
        <w:tc>
          <w:tcPr>
            <w:tcW w:w="2268" w:type="dxa"/>
            <w:gridSpan w:val="2"/>
          </w:tcPr>
          <w:p w14:paraId="2A7B1798" w14:textId="3D832DB6" w:rsidR="00E01B9C" w:rsidRPr="003B5434" w:rsidRDefault="00D80553" w:rsidP="005B2631">
            <w:pPr>
              <w:rPr>
                <w:rFonts w:ascii="Calibri" w:hAnsi="Calibri" w:cs="Calibri"/>
                <w:sz w:val="22"/>
                <w:szCs w:val="22"/>
              </w:rPr>
            </w:pPr>
            <w:r>
              <w:rPr>
                <w:rFonts w:ascii="Calibri" w:hAnsi="Calibri" w:cs="Calibri"/>
                <w:sz w:val="22"/>
                <w:szCs w:val="22"/>
              </w:rPr>
              <w:t>Legionella</w:t>
            </w:r>
          </w:p>
        </w:tc>
        <w:tc>
          <w:tcPr>
            <w:tcW w:w="2977" w:type="dxa"/>
            <w:gridSpan w:val="2"/>
          </w:tcPr>
          <w:p w14:paraId="4F44ED4C" w14:textId="3CBF6197" w:rsidR="00E01B9C" w:rsidRPr="003B5434" w:rsidRDefault="00D80553" w:rsidP="00FC4B9B">
            <w:pPr>
              <w:pStyle w:val="TableParagraph"/>
              <w:ind w:left="0" w:right="30"/>
              <w:rPr>
                <w:rFonts w:ascii="Calibri" w:hAnsi="Calibri" w:cs="Calibri"/>
              </w:rPr>
            </w:pPr>
            <w:r>
              <w:rPr>
                <w:rFonts w:ascii="Calibri" w:hAnsi="Calibri" w:cs="Calibri"/>
              </w:rPr>
              <w:t>Risk of contracting Legionnaires disease from contaminated water</w:t>
            </w:r>
          </w:p>
        </w:tc>
        <w:tc>
          <w:tcPr>
            <w:tcW w:w="567" w:type="dxa"/>
          </w:tcPr>
          <w:p w14:paraId="2250569A" w14:textId="6EE741BE" w:rsidR="00E01B9C" w:rsidRPr="003B5434" w:rsidRDefault="00D80553" w:rsidP="005B2631">
            <w:pPr>
              <w:jc w:val="center"/>
              <w:rPr>
                <w:rFonts w:ascii="Calibri" w:hAnsi="Calibri" w:cs="Calibri"/>
                <w:sz w:val="22"/>
                <w:szCs w:val="22"/>
              </w:rPr>
            </w:pPr>
            <w:r>
              <w:rPr>
                <w:rFonts w:ascii="Calibri" w:hAnsi="Calibri" w:cs="Calibri"/>
                <w:sz w:val="22"/>
                <w:szCs w:val="22"/>
              </w:rPr>
              <w:t>2</w:t>
            </w:r>
          </w:p>
        </w:tc>
        <w:tc>
          <w:tcPr>
            <w:tcW w:w="567" w:type="dxa"/>
          </w:tcPr>
          <w:p w14:paraId="7F170B30" w14:textId="38D1FBB4" w:rsidR="00E01B9C" w:rsidRPr="003B5434" w:rsidRDefault="00D80553" w:rsidP="005B2631">
            <w:pPr>
              <w:jc w:val="center"/>
              <w:rPr>
                <w:rFonts w:ascii="Calibri" w:hAnsi="Calibri" w:cs="Calibri"/>
                <w:sz w:val="22"/>
                <w:szCs w:val="22"/>
              </w:rPr>
            </w:pPr>
            <w:r>
              <w:rPr>
                <w:rFonts w:ascii="Calibri" w:hAnsi="Calibri" w:cs="Calibri"/>
                <w:sz w:val="22"/>
                <w:szCs w:val="22"/>
              </w:rPr>
              <w:t>4</w:t>
            </w:r>
          </w:p>
        </w:tc>
        <w:tc>
          <w:tcPr>
            <w:tcW w:w="567" w:type="dxa"/>
            <w:gridSpan w:val="2"/>
          </w:tcPr>
          <w:p w14:paraId="321527F3" w14:textId="6AB1EE99" w:rsidR="00E01B9C" w:rsidRPr="003B5434" w:rsidRDefault="00D80553" w:rsidP="005B2631">
            <w:pPr>
              <w:jc w:val="center"/>
              <w:rPr>
                <w:rFonts w:ascii="Calibri" w:hAnsi="Calibri" w:cs="Calibri"/>
                <w:sz w:val="22"/>
                <w:szCs w:val="22"/>
              </w:rPr>
            </w:pPr>
            <w:r>
              <w:rPr>
                <w:rFonts w:ascii="Calibri" w:hAnsi="Calibri" w:cs="Calibri"/>
                <w:sz w:val="22"/>
                <w:szCs w:val="22"/>
              </w:rPr>
              <w:t>8</w:t>
            </w:r>
          </w:p>
        </w:tc>
        <w:tc>
          <w:tcPr>
            <w:tcW w:w="5670" w:type="dxa"/>
          </w:tcPr>
          <w:p w14:paraId="70AA6453" w14:textId="630EA70E" w:rsidR="00FF7414" w:rsidRPr="003B5434" w:rsidRDefault="00EF6DE3" w:rsidP="00F40F0E">
            <w:pPr>
              <w:pStyle w:val="TableParagraph"/>
              <w:numPr>
                <w:ilvl w:val="0"/>
                <w:numId w:val="18"/>
              </w:numPr>
              <w:ind w:right="96" w:hanging="357"/>
              <w:rPr>
                <w:rFonts w:ascii="Calibri" w:hAnsi="Calibri" w:cs="Calibri"/>
              </w:rPr>
            </w:pPr>
            <w:r>
              <w:rPr>
                <w:rFonts w:ascii="Calibri" w:hAnsi="Calibri" w:cs="Calibri"/>
              </w:rPr>
              <w:t xml:space="preserve">The Management committee are </w:t>
            </w:r>
            <w:r w:rsidR="00D80553">
              <w:rPr>
                <w:rFonts w:ascii="Calibri" w:hAnsi="Calibri" w:cs="Calibri"/>
              </w:rPr>
              <w:t>responsible for carrying out an annual Legionella risk assessment and arranging for water to be tested every 6 months.</w:t>
            </w:r>
          </w:p>
        </w:tc>
        <w:tc>
          <w:tcPr>
            <w:tcW w:w="661" w:type="dxa"/>
          </w:tcPr>
          <w:p w14:paraId="53D7B631" w14:textId="471B44FD" w:rsidR="00E01B9C" w:rsidRPr="003B5434" w:rsidRDefault="00D80553" w:rsidP="005B2631">
            <w:pPr>
              <w:jc w:val="center"/>
              <w:rPr>
                <w:rFonts w:ascii="Calibri" w:hAnsi="Calibri" w:cs="Calibri"/>
              </w:rPr>
            </w:pPr>
            <w:r>
              <w:rPr>
                <w:rFonts w:ascii="Calibri" w:hAnsi="Calibri" w:cs="Calibri"/>
              </w:rPr>
              <w:t>1</w:t>
            </w:r>
          </w:p>
        </w:tc>
        <w:tc>
          <w:tcPr>
            <w:tcW w:w="662" w:type="dxa"/>
          </w:tcPr>
          <w:p w14:paraId="15756153" w14:textId="7C327CD7" w:rsidR="00E01B9C" w:rsidRPr="003B5434" w:rsidRDefault="00D80553" w:rsidP="005B2631">
            <w:pPr>
              <w:jc w:val="center"/>
              <w:rPr>
                <w:rFonts w:ascii="Calibri" w:hAnsi="Calibri" w:cs="Calibri"/>
              </w:rPr>
            </w:pPr>
            <w:r>
              <w:rPr>
                <w:rFonts w:ascii="Calibri" w:hAnsi="Calibri" w:cs="Calibri"/>
              </w:rPr>
              <w:t>4</w:t>
            </w:r>
          </w:p>
        </w:tc>
        <w:tc>
          <w:tcPr>
            <w:tcW w:w="662" w:type="dxa"/>
          </w:tcPr>
          <w:p w14:paraId="532379BA" w14:textId="37EC49A1" w:rsidR="00E01B9C" w:rsidRPr="003B5434" w:rsidRDefault="00D80553" w:rsidP="005B2631">
            <w:pPr>
              <w:jc w:val="center"/>
              <w:rPr>
                <w:rFonts w:ascii="Calibri" w:hAnsi="Calibri" w:cs="Calibri"/>
              </w:rPr>
            </w:pPr>
            <w:r>
              <w:rPr>
                <w:rFonts w:ascii="Calibri" w:hAnsi="Calibri" w:cs="Calibri"/>
              </w:rPr>
              <w:t>4</w:t>
            </w:r>
          </w:p>
        </w:tc>
      </w:tr>
      <w:tr w:rsidR="00E01B9C" w:rsidRPr="003B5434" w14:paraId="66222CF1" w14:textId="77777777" w:rsidTr="00B25535">
        <w:tc>
          <w:tcPr>
            <w:tcW w:w="675" w:type="dxa"/>
          </w:tcPr>
          <w:p w14:paraId="609845CF" w14:textId="10E0FE4E" w:rsidR="00E01B9C" w:rsidRPr="003B5434" w:rsidRDefault="003F6E26"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1</w:t>
            </w:r>
            <w:r w:rsidR="00737072">
              <w:rPr>
                <w:rFonts w:ascii="Calibri" w:hAnsi="Calibri" w:cs="Calibri"/>
                <w:sz w:val="22"/>
                <w:szCs w:val="22"/>
              </w:rPr>
              <w:t>1</w:t>
            </w:r>
          </w:p>
        </w:tc>
        <w:tc>
          <w:tcPr>
            <w:tcW w:w="2268" w:type="dxa"/>
            <w:gridSpan w:val="2"/>
          </w:tcPr>
          <w:p w14:paraId="4CBB0D8F" w14:textId="29DC0255" w:rsidR="00E01B9C" w:rsidRPr="003B5434" w:rsidRDefault="00D80553" w:rsidP="005B2631">
            <w:pPr>
              <w:rPr>
                <w:rFonts w:ascii="Calibri" w:hAnsi="Calibri" w:cs="Calibri"/>
                <w:sz w:val="22"/>
                <w:szCs w:val="22"/>
              </w:rPr>
            </w:pPr>
            <w:r>
              <w:rPr>
                <w:rFonts w:ascii="Calibri" w:hAnsi="Calibri" w:cs="Calibri"/>
                <w:sz w:val="22"/>
                <w:szCs w:val="22"/>
              </w:rPr>
              <w:t xml:space="preserve">Alcohol </w:t>
            </w:r>
            <w:r w:rsidR="003E2EC5">
              <w:rPr>
                <w:rFonts w:ascii="Calibri" w:hAnsi="Calibri" w:cs="Calibri"/>
                <w:sz w:val="22"/>
                <w:szCs w:val="22"/>
              </w:rPr>
              <w:t xml:space="preserve">/ drugs </w:t>
            </w:r>
            <w:r>
              <w:rPr>
                <w:rFonts w:ascii="Calibri" w:hAnsi="Calibri" w:cs="Calibri"/>
                <w:sz w:val="22"/>
                <w:szCs w:val="22"/>
              </w:rPr>
              <w:t>incapacitation</w:t>
            </w:r>
          </w:p>
        </w:tc>
        <w:tc>
          <w:tcPr>
            <w:tcW w:w="2977" w:type="dxa"/>
            <w:gridSpan w:val="2"/>
          </w:tcPr>
          <w:p w14:paraId="3F040E5A" w14:textId="2B3461D2" w:rsidR="00D80553" w:rsidRPr="003B5434" w:rsidRDefault="00D80553" w:rsidP="00FC4B9B">
            <w:pPr>
              <w:pStyle w:val="TableParagraph"/>
              <w:ind w:left="0" w:right="193"/>
              <w:rPr>
                <w:rFonts w:ascii="Calibri" w:hAnsi="Calibri" w:cs="Calibri"/>
              </w:rPr>
            </w:pPr>
            <w:r>
              <w:rPr>
                <w:rFonts w:ascii="Calibri" w:hAnsi="Calibri" w:cs="Calibri"/>
              </w:rPr>
              <w:t>Hirers drink too much alcohol at an event and become abusive and / or ill</w:t>
            </w:r>
          </w:p>
        </w:tc>
        <w:tc>
          <w:tcPr>
            <w:tcW w:w="567" w:type="dxa"/>
          </w:tcPr>
          <w:p w14:paraId="19A75FA6" w14:textId="65C12056" w:rsidR="00E01B9C" w:rsidRPr="003B5434" w:rsidRDefault="003E2EC5" w:rsidP="005B2631">
            <w:pPr>
              <w:jc w:val="center"/>
              <w:rPr>
                <w:rFonts w:ascii="Calibri" w:hAnsi="Calibri" w:cs="Calibri"/>
                <w:sz w:val="22"/>
                <w:szCs w:val="22"/>
              </w:rPr>
            </w:pPr>
            <w:r>
              <w:rPr>
                <w:rFonts w:ascii="Calibri" w:hAnsi="Calibri" w:cs="Calibri"/>
                <w:sz w:val="22"/>
                <w:szCs w:val="22"/>
              </w:rPr>
              <w:t>3</w:t>
            </w:r>
          </w:p>
        </w:tc>
        <w:tc>
          <w:tcPr>
            <w:tcW w:w="567" w:type="dxa"/>
          </w:tcPr>
          <w:p w14:paraId="450D2BAF" w14:textId="3D0278A8" w:rsidR="00E01B9C" w:rsidRPr="003B5434" w:rsidRDefault="003E2EC5" w:rsidP="005B2631">
            <w:pPr>
              <w:jc w:val="center"/>
              <w:rPr>
                <w:rFonts w:ascii="Calibri" w:hAnsi="Calibri" w:cs="Calibri"/>
                <w:sz w:val="22"/>
                <w:szCs w:val="22"/>
              </w:rPr>
            </w:pPr>
            <w:r>
              <w:rPr>
                <w:rFonts w:ascii="Calibri" w:hAnsi="Calibri" w:cs="Calibri"/>
                <w:sz w:val="22"/>
                <w:szCs w:val="22"/>
              </w:rPr>
              <w:t>3</w:t>
            </w:r>
          </w:p>
        </w:tc>
        <w:tc>
          <w:tcPr>
            <w:tcW w:w="567" w:type="dxa"/>
            <w:gridSpan w:val="2"/>
          </w:tcPr>
          <w:p w14:paraId="2551C440" w14:textId="22DB90B6" w:rsidR="00E01B9C" w:rsidRPr="003B5434" w:rsidRDefault="003E2EC5" w:rsidP="005B2631">
            <w:pPr>
              <w:jc w:val="center"/>
              <w:rPr>
                <w:rFonts w:ascii="Calibri" w:hAnsi="Calibri" w:cs="Calibri"/>
                <w:sz w:val="22"/>
                <w:szCs w:val="22"/>
              </w:rPr>
            </w:pPr>
            <w:r>
              <w:rPr>
                <w:rFonts w:ascii="Calibri" w:hAnsi="Calibri" w:cs="Calibri"/>
                <w:sz w:val="22"/>
                <w:szCs w:val="22"/>
              </w:rPr>
              <w:t>9</w:t>
            </w:r>
          </w:p>
        </w:tc>
        <w:tc>
          <w:tcPr>
            <w:tcW w:w="5670" w:type="dxa"/>
          </w:tcPr>
          <w:p w14:paraId="073D9F30" w14:textId="77777777" w:rsidR="00FF7414" w:rsidRPr="00E6279A" w:rsidRDefault="00D80553" w:rsidP="00F40F0E">
            <w:pPr>
              <w:pStyle w:val="TableParagraph"/>
              <w:numPr>
                <w:ilvl w:val="0"/>
                <w:numId w:val="18"/>
              </w:numPr>
              <w:ind w:hanging="357"/>
              <w:rPr>
                <w:rFonts w:ascii="Calibri" w:hAnsi="Calibri" w:cs="Calibri"/>
              </w:rPr>
            </w:pPr>
            <w:r w:rsidRPr="00E6279A">
              <w:rPr>
                <w:rFonts w:ascii="Calibri" w:hAnsi="Calibri" w:cs="Calibri"/>
              </w:rPr>
              <w:t>Bar staff to refuse to serve anyone they view as having had too much alcohol</w:t>
            </w:r>
          </w:p>
          <w:p w14:paraId="3A5A2F67" w14:textId="77777777" w:rsidR="00D80553" w:rsidRPr="00E6279A" w:rsidRDefault="00D80553" w:rsidP="00F40F0E">
            <w:pPr>
              <w:pStyle w:val="TableParagraph"/>
              <w:numPr>
                <w:ilvl w:val="0"/>
                <w:numId w:val="18"/>
              </w:numPr>
              <w:ind w:hanging="357"/>
              <w:rPr>
                <w:rFonts w:ascii="Calibri" w:hAnsi="Calibri" w:cs="Calibri"/>
              </w:rPr>
            </w:pPr>
            <w:r w:rsidRPr="00E6279A">
              <w:rPr>
                <w:rFonts w:ascii="Calibri" w:hAnsi="Calibri" w:cs="Calibri"/>
              </w:rPr>
              <w:t xml:space="preserve">Anyone looking under </w:t>
            </w:r>
            <w:r w:rsidR="003E2EC5" w:rsidRPr="00E6279A">
              <w:rPr>
                <w:rFonts w:ascii="Calibri" w:hAnsi="Calibri" w:cs="Calibri"/>
              </w:rPr>
              <w:t>21 will be ask for identification by bar staff</w:t>
            </w:r>
          </w:p>
          <w:p w14:paraId="7DC927D6" w14:textId="32460314" w:rsidR="003E2EC5" w:rsidRPr="00E6279A" w:rsidRDefault="003E2EC5" w:rsidP="00F40F0E">
            <w:pPr>
              <w:pStyle w:val="TableParagraph"/>
              <w:numPr>
                <w:ilvl w:val="0"/>
                <w:numId w:val="18"/>
              </w:numPr>
              <w:ind w:hanging="357"/>
              <w:rPr>
                <w:rFonts w:ascii="Calibri" w:hAnsi="Calibri" w:cs="Calibri"/>
              </w:rPr>
            </w:pPr>
            <w:r w:rsidRPr="00E6279A">
              <w:rPr>
                <w:rFonts w:ascii="Calibri" w:hAnsi="Calibri" w:cs="Calibri"/>
              </w:rPr>
              <w:t>Access to the bar area is strictly controlled by bar staff</w:t>
            </w:r>
          </w:p>
          <w:p w14:paraId="77CAFD22" w14:textId="03C12C5C" w:rsidR="003E2EC5" w:rsidRPr="00E6279A" w:rsidRDefault="003E2EC5" w:rsidP="00F40F0E">
            <w:pPr>
              <w:pStyle w:val="TableParagraph"/>
              <w:numPr>
                <w:ilvl w:val="0"/>
                <w:numId w:val="18"/>
              </w:numPr>
              <w:ind w:hanging="357"/>
              <w:rPr>
                <w:rFonts w:ascii="Calibri" w:hAnsi="Calibri" w:cs="Calibri"/>
              </w:rPr>
            </w:pPr>
            <w:r w:rsidRPr="00E6279A">
              <w:rPr>
                <w:rFonts w:ascii="Calibri" w:hAnsi="Calibri" w:cs="Calibri"/>
              </w:rPr>
              <w:t xml:space="preserve">The </w:t>
            </w:r>
            <w:r w:rsidR="0015387A">
              <w:rPr>
                <w:rFonts w:ascii="Calibri" w:hAnsi="Calibri" w:cs="Calibri"/>
              </w:rPr>
              <w:t>management team</w:t>
            </w:r>
            <w:r w:rsidRPr="00E6279A">
              <w:rPr>
                <w:rFonts w:ascii="Calibri" w:hAnsi="Calibri" w:cs="Calibri"/>
              </w:rPr>
              <w:t xml:space="preserve"> may evict anyone viewed as being abusive or incapacitated and where possible, arrange for a responsible person to accompany them home</w:t>
            </w:r>
          </w:p>
          <w:p w14:paraId="4CE27F66" w14:textId="472807D4" w:rsidR="003E2EC5" w:rsidRPr="00E6279A" w:rsidRDefault="003E2EC5" w:rsidP="00F40F0E">
            <w:pPr>
              <w:pStyle w:val="TableParagraph"/>
              <w:numPr>
                <w:ilvl w:val="0"/>
                <w:numId w:val="18"/>
              </w:numPr>
              <w:ind w:hanging="357"/>
              <w:rPr>
                <w:rFonts w:ascii="Calibri" w:hAnsi="Calibri" w:cs="Calibri"/>
              </w:rPr>
            </w:pPr>
            <w:r w:rsidRPr="00E6279A">
              <w:rPr>
                <w:rFonts w:ascii="Calibri" w:hAnsi="Calibri" w:cs="Calibri"/>
              </w:rPr>
              <w:t>Drugs and drug taking in or around the village hall is strictly forbidden, anyone found to be in possession of drugs will be asked to leave immediately and the police may be informed.</w:t>
            </w:r>
          </w:p>
        </w:tc>
        <w:tc>
          <w:tcPr>
            <w:tcW w:w="661" w:type="dxa"/>
          </w:tcPr>
          <w:p w14:paraId="283E5614" w14:textId="5C4B5B20" w:rsidR="00E01B9C" w:rsidRPr="003B5434" w:rsidRDefault="003E2EC5" w:rsidP="005B2631">
            <w:pPr>
              <w:jc w:val="center"/>
              <w:rPr>
                <w:rFonts w:ascii="Calibri" w:hAnsi="Calibri" w:cs="Calibri"/>
              </w:rPr>
            </w:pPr>
            <w:r>
              <w:rPr>
                <w:rFonts w:ascii="Calibri" w:hAnsi="Calibri" w:cs="Calibri"/>
              </w:rPr>
              <w:t>3</w:t>
            </w:r>
          </w:p>
        </w:tc>
        <w:tc>
          <w:tcPr>
            <w:tcW w:w="662" w:type="dxa"/>
          </w:tcPr>
          <w:p w14:paraId="7A7917ED" w14:textId="51F3BFA1" w:rsidR="00E01B9C" w:rsidRPr="003B5434" w:rsidRDefault="003E2EC5" w:rsidP="005B2631">
            <w:pPr>
              <w:jc w:val="center"/>
              <w:rPr>
                <w:rFonts w:ascii="Calibri" w:hAnsi="Calibri" w:cs="Calibri"/>
              </w:rPr>
            </w:pPr>
            <w:r>
              <w:rPr>
                <w:rFonts w:ascii="Calibri" w:hAnsi="Calibri" w:cs="Calibri"/>
              </w:rPr>
              <w:t>2</w:t>
            </w:r>
          </w:p>
        </w:tc>
        <w:tc>
          <w:tcPr>
            <w:tcW w:w="662" w:type="dxa"/>
          </w:tcPr>
          <w:p w14:paraId="1297D710" w14:textId="0F0B57A3" w:rsidR="00E01B9C" w:rsidRPr="003B5434" w:rsidRDefault="003E2EC5" w:rsidP="005B2631">
            <w:pPr>
              <w:jc w:val="center"/>
              <w:rPr>
                <w:rFonts w:ascii="Calibri" w:hAnsi="Calibri" w:cs="Calibri"/>
              </w:rPr>
            </w:pPr>
            <w:r>
              <w:rPr>
                <w:rFonts w:ascii="Calibri" w:hAnsi="Calibri" w:cs="Calibri"/>
              </w:rPr>
              <w:t>6</w:t>
            </w:r>
          </w:p>
        </w:tc>
      </w:tr>
      <w:tr w:rsidR="002D0252" w:rsidRPr="003B5434" w14:paraId="3FF04AF3" w14:textId="77777777" w:rsidTr="00B25535">
        <w:tc>
          <w:tcPr>
            <w:tcW w:w="675" w:type="dxa"/>
          </w:tcPr>
          <w:p w14:paraId="111F1157" w14:textId="70D037C2" w:rsidR="002D0252" w:rsidRPr="003B5434" w:rsidRDefault="002D0252"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1</w:t>
            </w:r>
            <w:r w:rsidR="00737072">
              <w:rPr>
                <w:rFonts w:ascii="Calibri" w:hAnsi="Calibri" w:cs="Calibri"/>
                <w:sz w:val="22"/>
                <w:szCs w:val="22"/>
              </w:rPr>
              <w:t>2</w:t>
            </w:r>
          </w:p>
        </w:tc>
        <w:tc>
          <w:tcPr>
            <w:tcW w:w="2268" w:type="dxa"/>
            <w:gridSpan w:val="2"/>
          </w:tcPr>
          <w:p w14:paraId="6FE8E49C" w14:textId="0741DDFD" w:rsidR="002D0252" w:rsidRPr="003B5434" w:rsidRDefault="003E2EC5" w:rsidP="005B2631">
            <w:pPr>
              <w:rPr>
                <w:rFonts w:ascii="Calibri" w:hAnsi="Calibri" w:cs="Calibri"/>
                <w:sz w:val="22"/>
                <w:szCs w:val="22"/>
              </w:rPr>
            </w:pPr>
            <w:r>
              <w:rPr>
                <w:rFonts w:ascii="Calibri" w:hAnsi="Calibri" w:cs="Calibri"/>
                <w:sz w:val="22"/>
                <w:szCs w:val="22"/>
              </w:rPr>
              <w:t>Break ins / burglaries / staff safety</w:t>
            </w:r>
          </w:p>
        </w:tc>
        <w:tc>
          <w:tcPr>
            <w:tcW w:w="2977" w:type="dxa"/>
            <w:gridSpan w:val="2"/>
          </w:tcPr>
          <w:p w14:paraId="3EC04F8D" w14:textId="77777777" w:rsidR="003F6E26" w:rsidRDefault="003E2EC5" w:rsidP="003F6E26">
            <w:pPr>
              <w:pStyle w:val="TableParagraph"/>
              <w:ind w:left="0" w:right="193"/>
              <w:rPr>
                <w:rFonts w:ascii="Calibri" w:hAnsi="Calibri" w:cs="Calibri"/>
              </w:rPr>
            </w:pPr>
            <w:r>
              <w:rPr>
                <w:rFonts w:ascii="Calibri" w:hAnsi="Calibri" w:cs="Calibri"/>
              </w:rPr>
              <w:t>The hall is broken into and items stolen or vandalised</w:t>
            </w:r>
          </w:p>
          <w:p w14:paraId="35EE52AA" w14:textId="77777777" w:rsidR="003E2EC5" w:rsidRDefault="003E2EC5" w:rsidP="003F6E26">
            <w:pPr>
              <w:pStyle w:val="TableParagraph"/>
              <w:ind w:left="0" w:right="193"/>
              <w:rPr>
                <w:rFonts w:ascii="Calibri" w:hAnsi="Calibri" w:cs="Calibri"/>
              </w:rPr>
            </w:pPr>
            <w:r>
              <w:rPr>
                <w:rFonts w:ascii="Calibri" w:hAnsi="Calibri" w:cs="Calibri"/>
              </w:rPr>
              <w:t xml:space="preserve">Money taken from behind the bar by intruders </w:t>
            </w:r>
          </w:p>
          <w:p w14:paraId="549722BE" w14:textId="2ABC169E" w:rsidR="003E2EC5" w:rsidRPr="003B5434" w:rsidRDefault="003E2EC5" w:rsidP="003F6E26">
            <w:pPr>
              <w:pStyle w:val="TableParagraph"/>
              <w:ind w:left="0" w:right="193"/>
              <w:rPr>
                <w:rFonts w:ascii="Calibri" w:hAnsi="Calibri" w:cs="Calibri"/>
              </w:rPr>
            </w:pPr>
          </w:p>
        </w:tc>
        <w:tc>
          <w:tcPr>
            <w:tcW w:w="567" w:type="dxa"/>
          </w:tcPr>
          <w:p w14:paraId="451CA66B" w14:textId="5AC38536" w:rsidR="002D0252" w:rsidRPr="003B5434" w:rsidRDefault="003E2EC5" w:rsidP="005B2631">
            <w:pPr>
              <w:jc w:val="center"/>
              <w:rPr>
                <w:rFonts w:ascii="Calibri" w:hAnsi="Calibri" w:cs="Calibri"/>
                <w:sz w:val="22"/>
                <w:szCs w:val="22"/>
              </w:rPr>
            </w:pPr>
            <w:r>
              <w:rPr>
                <w:rFonts w:ascii="Calibri" w:hAnsi="Calibri" w:cs="Calibri"/>
                <w:sz w:val="22"/>
                <w:szCs w:val="22"/>
              </w:rPr>
              <w:t>2</w:t>
            </w:r>
          </w:p>
        </w:tc>
        <w:tc>
          <w:tcPr>
            <w:tcW w:w="567" w:type="dxa"/>
          </w:tcPr>
          <w:p w14:paraId="77293713" w14:textId="19DA3E57" w:rsidR="002D0252" w:rsidRPr="003B5434" w:rsidRDefault="003E2EC5" w:rsidP="005B2631">
            <w:pPr>
              <w:jc w:val="center"/>
              <w:rPr>
                <w:rFonts w:ascii="Calibri" w:hAnsi="Calibri" w:cs="Calibri"/>
                <w:sz w:val="22"/>
                <w:szCs w:val="22"/>
              </w:rPr>
            </w:pPr>
            <w:r>
              <w:rPr>
                <w:rFonts w:ascii="Calibri" w:hAnsi="Calibri" w:cs="Calibri"/>
                <w:sz w:val="22"/>
                <w:szCs w:val="22"/>
              </w:rPr>
              <w:t>3</w:t>
            </w:r>
          </w:p>
        </w:tc>
        <w:tc>
          <w:tcPr>
            <w:tcW w:w="567" w:type="dxa"/>
            <w:gridSpan w:val="2"/>
          </w:tcPr>
          <w:p w14:paraId="0332DCCD" w14:textId="6496524A" w:rsidR="002D0252" w:rsidRPr="003B5434" w:rsidRDefault="003E2EC5" w:rsidP="005B2631">
            <w:pPr>
              <w:jc w:val="center"/>
              <w:rPr>
                <w:rFonts w:ascii="Calibri" w:hAnsi="Calibri" w:cs="Calibri"/>
                <w:sz w:val="22"/>
                <w:szCs w:val="22"/>
              </w:rPr>
            </w:pPr>
            <w:r>
              <w:rPr>
                <w:rFonts w:ascii="Calibri" w:hAnsi="Calibri" w:cs="Calibri"/>
                <w:sz w:val="22"/>
                <w:szCs w:val="22"/>
              </w:rPr>
              <w:t>6</w:t>
            </w:r>
          </w:p>
        </w:tc>
        <w:tc>
          <w:tcPr>
            <w:tcW w:w="5670" w:type="dxa"/>
          </w:tcPr>
          <w:p w14:paraId="223E94BA" w14:textId="0898A0EB" w:rsidR="00C166ED" w:rsidRPr="00C166ED" w:rsidRDefault="003E2EC5" w:rsidP="00F40F0E">
            <w:pPr>
              <w:pStyle w:val="TableParagraph"/>
              <w:numPr>
                <w:ilvl w:val="0"/>
                <w:numId w:val="19"/>
              </w:numPr>
              <w:ind w:left="357" w:right="-103"/>
              <w:rPr>
                <w:rFonts w:ascii="Calibri" w:hAnsi="Calibri" w:cs="Calibri"/>
              </w:rPr>
            </w:pPr>
            <w:r>
              <w:rPr>
                <w:rFonts w:ascii="Calibri" w:hAnsi="Calibri" w:cs="Calibri"/>
              </w:rPr>
              <w:t>Float kept behind the bar is minimal – move to almost entirely card payments</w:t>
            </w:r>
          </w:p>
          <w:p w14:paraId="7BB8B53C" w14:textId="6F3DF333" w:rsidR="003E2EC5" w:rsidRPr="00F40F0E" w:rsidRDefault="003E2EC5" w:rsidP="00F40F0E">
            <w:pPr>
              <w:pStyle w:val="TableParagraph"/>
              <w:numPr>
                <w:ilvl w:val="0"/>
                <w:numId w:val="19"/>
              </w:numPr>
              <w:ind w:left="357" w:right="-103"/>
              <w:rPr>
                <w:rFonts w:ascii="Calibri" w:hAnsi="Calibri" w:cs="Calibri"/>
              </w:rPr>
            </w:pPr>
            <w:r w:rsidRPr="00F40F0E">
              <w:rPr>
                <w:rFonts w:ascii="Calibri" w:hAnsi="Calibri" w:cs="Calibri"/>
              </w:rPr>
              <w:t>Staff do not leave the building at the end of the night carrying cash; its safely stored in the secure safe for collection by the Treasurer at a convenient and safe time</w:t>
            </w:r>
          </w:p>
          <w:p w14:paraId="582862FC" w14:textId="77777777" w:rsidR="00C81F6F" w:rsidRPr="00F40F0E" w:rsidRDefault="003E2EC5" w:rsidP="00F40F0E">
            <w:pPr>
              <w:pStyle w:val="TableParagraph"/>
              <w:numPr>
                <w:ilvl w:val="0"/>
                <w:numId w:val="19"/>
              </w:numPr>
              <w:ind w:left="357" w:right="-103"/>
              <w:rPr>
                <w:rFonts w:ascii="Calibri" w:hAnsi="Calibri" w:cs="Calibri"/>
              </w:rPr>
            </w:pPr>
            <w:r w:rsidRPr="00F40F0E">
              <w:rPr>
                <w:rFonts w:ascii="Calibri" w:hAnsi="Calibri" w:cs="Calibri"/>
              </w:rPr>
              <w:t>All doors are checked and secured and locked prior to the</w:t>
            </w:r>
          </w:p>
          <w:p w14:paraId="25A40C0C" w14:textId="6261FE8F" w:rsidR="003E2EC5" w:rsidRPr="00F40F0E" w:rsidRDefault="003E2EC5" w:rsidP="00F40F0E">
            <w:pPr>
              <w:pStyle w:val="TableParagraph"/>
              <w:ind w:left="357" w:right="-103"/>
              <w:rPr>
                <w:rFonts w:ascii="Calibri" w:hAnsi="Calibri" w:cs="Calibri"/>
              </w:rPr>
            </w:pPr>
            <w:r w:rsidRPr="00F40F0E">
              <w:rPr>
                <w:rFonts w:ascii="Calibri" w:hAnsi="Calibri" w:cs="Calibri"/>
              </w:rPr>
              <w:t>last person leaving</w:t>
            </w:r>
          </w:p>
          <w:p w14:paraId="254BE91B" w14:textId="77777777" w:rsidR="00C81F6F" w:rsidRPr="00F40F0E" w:rsidRDefault="00C81F6F" w:rsidP="00F40F0E">
            <w:pPr>
              <w:pStyle w:val="TableParagraph"/>
              <w:numPr>
                <w:ilvl w:val="0"/>
                <w:numId w:val="19"/>
              </w:numPr>
              <w:ind w:left="357" w:right="-103"/>
              <w:rPr>
                <w:rFonts w:ascii="Calibri" w:hAnsi="Calibri" w:cs="Calibri"/>
              </w:rPr>
            </w:pPr>
            <w:r w:rsidRPr="00F40F0E">
              <w:rPr>
                <w:rFonts w:ascii="Calibri" w:hAnsi="Calibri" w:cs="Calibri"/>
              </w:rPr>
              <w:t>A panic alarm is under the bar top for emergencies</w:t>
            </w:r>
          </w:p>
          <w:p w14:paraId="23ABAF60" w14:textId="20FAFC63" w:rsidR="003E2EC5" w:rsidRPr="00501393" w:rsidRDefault="003E2EC5" w:rsidP="00F40F0E">
            <w:pPr>
              <w:pStyle w:val="TableParagraph"/>
              <w:numPr>
                <w:ilvl w:val="0"/>
                <w:numId w:val="19"/>
              </w:numPr>
              <w:ind w:left="357" w:right="-103"/>
              <w:rPr>
                <w:rFonts w:ascii="Calibri" w:hAnsi="Calibri" w:cs="Calibri"/>
              </w:rPr>
            </w:pPr>
            <w:r w:rsidRPr="00F40F0E">
              <w:rPr>
                <w:rFonts w:ascii="Calibri" w:hAnsi="Calibri" w:cs="Calibri"/>
              </w:rPr>
              <w:t>The bin store is kept locked to prevent the bins being</w:t>
            </w:r>
            <w:r>
              <w:rPr>
                <w:rFonts w:ascii="Calibri" w:hAnsi="Calibri" w:cs="Calibri"/>
              </w:rPr>
              <w:t xml:space="preserve"> used to access the roof</w:t>
            </w:r>
          </w:p>
          <w:p w14:paraId="514D528E" w14:textId="094BDFBF" w:rsidR="00501393" w:rsidRPr="003B5434" w:rsidRDefault="00501393" w:rsidP="00F40F0E">
            <w:pPr>
              <w:pStyle w:val="TableParagraph"/>
              <w:numPr>
                <w:ilvl w:val="0"/>
                <w:numId w:val="19"/>
              </w:numPr>
              <w:ind w:left="357" w:right="-103"/>
              <w:rPr>
                <w:rFonts w:ascii="Calibri" w:hAnsi="Calibri" w:cs="Calibri"/>
              </w:rPr>
            </w:pPr>
            <w:r>
              <w:rPr>
                <w:rFonts w:ascii="Calibri" w:hAnsi="Calibri" w:cs="Calibri"/>
              </w:rPr>
              <w:t xml:space="preserve">Any persons responding to a fire or burglar alarm should </w:t>
            </w:r>
            <w:r>
              <w:rPr>
                <w:rFonts w:ascii="Calibri" w:hAnsi="Calibri" w:cs="Calibri"/>
              </w:rPr>
              <w:lastRenderedPageBreak/>
              <w:t>not place themselves at unnecessary risk.</w:t>
            </w:r>
          </w:p>
        </w:tc>
        <w:tc>
          <w:tcPr>
            <w:tcW w:w="661" w:type="dxa"/>
          </w:tcPr>
          <w:p w14:paraId="1E64E044" w14:textId="3C61DC78" w:rsidR="002D0252" w:rsidRPr="003B5434" w:rsidRDefault="002D0252" w:rsidP="005B2631">
            <w:pPr>
              <w:jc w:val="center"/>
              <w:rPr>
                <w:rFonts w:ascii="Calibri" w:hAnsi="Calibri" w:cs="Calibri"/>
              </w:rPr>
            </w:pPr>
          </w:p>
        </w:tc>
        <w:tc>
          <w:tcPr>
            <w:tcW w:w="662" w:type="dxa"/>
          </w:tcPr>
          <w:p w14:paraId="1EFC508B" w14:textId="69820760" w:rsidR="002D0252" w:rsidRPr="003B5434" w:rsidRDefault="002D0252" w:rsidP="005B2631">
            <w:pPr>
              <w:jc w:val="center"/>
              <w:rPr>
                <w:rFonts w:ascii="Calibri" w:hAnsi="Calibri" w:cs="Calibri"/>
              </w:rPr>
            </w:pPr>
          </w:p>
        </w:tc>
        <w:tc>
          <w:tcPr>
            <w:tcW w:w="662" w:type="dxa"/>
          </w:tcPr>
          <w:p w14:paraId="50AAB50B" w14:textId="341A2173" w:rsidR="002D0252" w:rsidRPr="003B5434" w:rsidRDefault="002D0252" w:rsidP="005B2631">
            <w:pPr>
              <w:jc w:val="center"/>
              <w:rPr>
                <w:rFonts w:ascii="Calibri" w:hAnsi="Calibri" w:cs="Calibri"/>
              </w:rPr>
            </w:pPr>
          </w:p>
        </w:tc>
      </w:tr>
      <w:tr w:rsidR="002D0252" w:rsidRPr="003B5434" w14:paraId="29D175F0" w14:textId="77777777" w:rsidTr="00B25535">
        <w:tc>
          <w:tcPr>
            <w:tcW w:w="675" w:type="dxa"/>
          </w:tcPr>
          <w:p w14:paraId="4D12A400" w14:textId="1936FE66" w:rsidR="002D0252" w:rsidRPr="003B5434" w:rsidRDefault="002D0252" w:rsidP="005B2631">
            <w:pPr>
              <w:tabs>
                <w:tab w:val="left" w:pos="-720"/>
              </w:tabs>
              <w:ind w:left="330" w:hanging="360"/>
              <w:jc w:val="center"/>
              <w:rPr>
                <w:rFonts w:ascii="Calibri" w:hAnsi="Calibri" w:cs="Calibri"/>
                <w:sz w:val="22"/>
                <w:szCs w:val="22"/>
              </w:rPr>
            </w:pPr>
            <w:r w:rsidRPr="003B5434">
              <w:rPr>
                <w:rFonts w:ascii="Calibri" w:hAnsi="Calibri" w:cs="Calibri"/>
                <w:sz w:val="22"/>
                <w:szCs w:val="22"/>
              </w:rPr>
              <w:t>1</w:t>
            </w:r>
            <w:r w:rsidR="00737072">
              <w:rPr>
                <w:rFonts w:ascii="Calibri" w:hAnsi="Calibri" w:cs="Calibri"/>
                <w:sz w:val="22"/>
                <w:szCs w:val="22"/>
              </w:rPr>
              <w:t>3</w:t>
            </w:r>
          </w:p>
        </w:tc>
        <w:tc>
          <w:tcPr>
            <w:tcW w:w="2268" w:type="dxa"/>
            <w:gridSpan w:val="2"/>
          </w:tcPr>
          <w:p w14:paraId="5F2A73FB" w14:textId="7D106C96" w:rsidR="002D0252" w:rsidRPr="003B5434" w:rsidRDefault="003E2EC5" w:rsidP="005B2631">
            <w:pPr>
              <w:rPr>
                <w:rFonts w:ascii="Calibri" w:hAnsi="Calibri" w:cs="Calibri"/>
                <w:sz w:val="22"/>
                <w:szCs w:val="22"/>
              </w:rPr>
            </w:pPr>
            <w:r>
              <w:rPr>
                <w:rFonts w:ascii="Calibri" w:hAnsi="Calibri" w:cs="Calibri"/>
                <w:sz w:val="22"/>
                <w:szCs w:val="22"/>
              </w:rPr>
              <w:t>Staff safety</w:t>
            </w:r>
          </w:p>
        </w:tc>
        <w:tc>
          <w:tcPr>
            <w:tcW w:w="2977" w:type="dxa"/>
            <w:gridSpan w:val="2"/>
          </w:tcPr>
          <w:p w14:paraId="0CBC8098" w14:textId="77777777" w:rsidR="003E2EC5" w:rsidRDefault="003E2EC5" w:rsidP="003E2EC5">
            <w:pPr>
              <w:pStyle w:val="TableParagraph"/>
              <w:ind w:left="0" w:right="193"/>
              <w:rPr>
                <w:rFonts w:ascii="Calibri" w:hAnsi="Calibri" w:cs="Calibri"/>
              </w:rPr>
            </w:pPr>
            <w:r>
              <w:rPr>
                <w:rFonts w:ascii="Calibri" w:hAnsi="Calibri" w:cs="Calibri"/>
              </w:rPr>
              <w:t>Staff are vulnerable locking up after an event late at night</w:t>
            </w:r>
          </w:p>
          <w:p w14:paraId="2A529258" w14:textId="77777777" w:rsidR="00C0696F" w:rsidRDefault="003E2EC5" w:rsidP="003E2EC5">
            <w:pPr>
              <w:pStyle w:val="TableParagraph"/>
              <w:ind w:left="0" w:right="-112"/>
              <w:rPr>
                <w:rFonts w:ascii="Calibri" w:hAnsi="Calibri" w:cs="Calibri"/>
              </w:rPr>
            </w:pPr>
            <w:r>
              <w:rPr>
                <w:rFonts w:ascii="Calibri" w:hAnsi="Calibri" w:cs="Calibri"/>
              </w:rPr>
              <w:t>Cleaner is vulnerable when working alone in the hall</w:t>
            </w:r>
          </w:p>
          <w:p w14:paraId="7AB0582B" w14:textId="6EF7B59B" w:rsidR="00C166ED" w:rsidRPr="00C0696F" w:rsidRDefault="00C166ED" w:rsidP="003E2EC5">
            <w:pPr>
              <w:pStyle w:val="TableParagraph"/>
              <w:ind w:left="0" w:right="-112"/>
            </w:pPr>
            <w:r>
              <w:rPr>
                <w:rFonts w:ascii="Calibri" w:hAnsi="Calibri" w:cs="Calibri"/>
              </w:rPr>
              <w:t>Booking clerk is vulnerable when meeting people alone at the hall</w:t>
            </w:r>
          </w:p>
        </w:tc>
        <w:tc>
          <w:tcPr>
            <w:tcW w:w="567" w:type="dxa"/>
          </w:tcPr>
          <w:p w14:paraId="5A3370B7" w14:textId="3D2AB11E" w:rsidR="002D0252" w:rsidRPr="003B5434" w:rsidRDefault="00C166ED" w:rsidP="005B2631">
            <w:pPr>
              <w:jc w:val="center"/>
              <w:rPr>
                <w:rFonts w:ascii="Calibri" w:hAnsi="Calibri" w:cs="Calibri"/>
                <w:sz w:val="22"/>
                <w:szCs w:val="22"/>
              </w:rPr>
            </w:pPr>
            <w:r>
              <w:rPr>
                <w:rFonts w:ascii="Calibri" w:hAnsi="Calibri" w:cs="Calibri"/>
                <w:sz w:val="22"/>
                <w:szCs w:val="22"/>
              </w:rPr>
              <w:t>3</w:t>
            </w:r>
          </w:p>
        </w:tc>
        <w:tc>
          <w:tcPr>
            <w:tcW w:w="567" w:type="dxa"/>
          </w:tcPr>
          <w:p w14:paraId="02780981" w14:textId="29D995A1" w:rsidR="002D0252" w:rsidRPr="003B5434" w:rsidRDefault="00C166ED" w:rsidP="005B2631">
            <w:pPr>
              <w:jc w:val="center"/>
              <w:rPr>
                <w:rFonts w:ascii="Calibri" w:hAnsi="Calibri" w:cs="Calibri"/>
                <w:sz w:val="22"/>
                <w:szCs w:val="22"/>
              </w:rPr>
            </w:pPr>
            <w:r>
              <w:rPr>
                <w:rFonts w:ascii="Calibri" w:hAnsi="Calibri" w:cs="Calibri"/>
                <w:sz w:val="22"/>
                <w:szCs w:val="22"/>
              </w:rPr>
              <w:t>4</w:t>
            </w:r>
          </w:p>
        </w:tc>
        <w:tc>
          <w:tcPr>
            <w:tcW w:w="567" w:type="dxa"/>
            <w:gridSpan w:val="2"/>
          </w:tcPr>
          <w:p w14:paraId="5211585A" w14:textId="1CF448C7" w:rsidR="002D0252" w:rsidRPr="003B5434" w:rsidRDefault="00C166ED" w:rsidP="005B2631">
            <w:pPr>
              <w:jc w:val="center"/>
              <w:rPr>
                <w:rFonts w:ascii="Calibri" w:hAnsi="Calibri" w:cs="Calibri"/>
                <w:sz w:val="22"/>
                <w:szCs w:val="22"/>
              </w:rPr>
            </w:pPr>
            <w:r>
              <w:rPr>
                <w:rFonts w:ascii="Calibri" w:hAnsi="Calibri" w:cs="Calibri"/>
                <w:sz w:val="22"/>
                <w:szCs w:val="22"/>
              </w:rPr>
              <w:t>12</w:t>
            </w:r>
          </w:p>
        </w:tc>
        <w:tc>
          <w:tcPr>
            <w:tcW w:w="5670" w:type="dxa"/>
          </w:tcPr>
          <w:p w14:paraId="0B6B534B" w14:textId="1951B091" w:rsidR="002D0252" w:rsidRDefault="00C166ED" w:rsidP="00F40F0E">
            <w:pPr>
              <w:pStyle w:val="TableParagraph"/>
              <w:numPr>
                <w:ilvl w:val="0"/>
                <w:numId w:val="20"/>
              </w:numPr>
              <w:ind w:left="357"/>
              <w:rPr>
                <w:rFonts w:ascii="Calibri" w:hAnsi="Calibri" w:cs="Calibri"/>
              </w:rPr>
            </w:pPr>
            <w:r>
              <w:rPr>
                <w:rFonts w:ascii="Calibri" w:hAnsi="Calibri" w:cs="Calibri"/>
              </w:rPr>
              <w:t xml:space="preserve">Bar staff should never lock up alone at the end of an event. There should be at least </w:t>
            </w:r>
            <w:r w:rsidR="004126E1">
              <w:rPr>
                <w:rFonts w:ascii="Calibri" w:hAnsi="Calibri" w:cs="Calibri"/>
              </w:rPr>
              <w:t xml:space="preserve">a minimum of </w:t>
            </w:r>
            <w:r>
              <w:rPr>
                <w:rFonts w:ascii="Calibri" w:hAnsi="Calibri" w:cs="Calibri"/>
              </w:rPr>
              <w:t>two staff</w:t>
            </w:r>
          </w:p>
          <w:p w14:paraId="602D1073" w14:textId="241F125B" w:rsidR="00C166ED" w:rsidRPr="00F40F0E" w:rsidRDefault="00C166ED" w:rsidP="00F40F0E">
            <w:pPr>
              <w:pStyle w:val="TableParagraph"/>
              <w:numPr>
                <w:ilvl w:val="0"/>
                <w:numId w:val="20"/>
              </w:numPr>
              <w:ind w:left="357"/>
              <w:rPr>
                <w:rFonts w:ascii="Calibri" w:hAnsi="Calibri" w:cs="Calibri"/>
              </w:rPr>
            </w:pPr>
            <w:r w:rsidRPr="00F40F0E">
              <w:rPr>
                <w:rFonts w:ascii="Calibri" w:hAnsi="Calibri" w:cs="Calibri"/>
              </w:rPr>
              <w:t>Younger bar staff should always be accompanied home or picked up and inform the bar manager as to how they are getting home</w:t>
            </w:r>
          </w:p>
          <w:p w14:paraId="3E03AE3E" w14:textId="77777777" w:rsidR="00C166ED" w:rsidRPr="00F40F0E" w:rsidRDefault="00C166ED" w:rsidP="00F40F0E">
            <w:pPr>
              <w:pStyle w:val="TableParagraph"/>
              <w:numPr>
                <w:ilvl w:val="0"/>
                <w:numId w:val="20"/>
              </w:numPr>
              <w:ind w:left="357"/>
              <w:rPr>
                <w:rFonts w:ascii="Calibri" w:hAnsi="Calibri" w:cs="Calibri"/>
              </w:rPr>
            </w:pPr>
            <w:r w:rsidRPr="00F40F0E">
              <w:rPr>
                <w:rFonts w:ascii="Calibri" w:hAnsi="Calibri" w:cs="Calibri"/>
              </w:rPr>
              <w:t>All doors to be kept locked once hirers have left if bar staff or cleaners are in the building alone to prevent people wandering in</w:t>
            </w:r>
          </w:p>
          <w:p w14:paraId="5DB0CF22" w14:textId="2FFEF66B" w:rsidR="00C166ED" w:rsidRPr="00F40F0E" w:rsidRDefault="00C166ED" w:rsidP="00F40F0E">
            <w:pPr>
              <w:pStyle w:val="TableParagraph"/>
              <w:numPr>
                <w:ilvl w:val="0"/>
                <w:numId w:val="20"/>
              </w:numPr>
              <w:ind w:left="357"/>
              <w:rPr>
                <w:rFonts w:ascii="Calibri" w:hAnsi="Calibri" w:cs="Calibri"/>
              </w:rPr>
            </w:pPr>
            <w:r w:rsidRPr="00F40F0E">
              <w:rPr>
                <w:rFonts w:ascii="Calibri" w:hAnsi="Calibri" w:cs="Calibri"/>
              </w:rPr>
              <w:t>Care should be taken when disposing of rubbish and staff should not go to dark areas of the car park / bins alone</w:t>
            </w:r>
          </w:p>
          <w:p w14:paraId="63402B21" w14:textId="1DBBEB37" w:rsidR="00C166ED" w:rsidRPr="00F40F0E" w:rsidRDefault="00C166ED" w:rsidP="00F40F0E">
            <w:pPr>
              <w:pStyle w:val="TableParagraph"/>
              <w:numPr>
                <w:ilvl w:val="0"/>
                <w:numId w:val="20"/>
              </w:numPr>
              <w:ind w:left="357"/>
              <w:rPr>
                <w:rFonts w:ascii="Calibri" w:hAnsi="Calibri" w:cs="Calibri"/>
              </w:rPr>
            </w:pPr>
            <w:r w:rsidRPr="00F40F0E">
              <w:rPr>
                <w:rFonts w:ascii="Calibri" w:hAnsi="Calibri" w:cs="Calibri"/>
              </w:rPr>
              <w:t>The Booking Clerk should only meet potential hirers at the hall during key hours of operation and never late at night. They should log full details of who they are meeting at the hall in the Booking calendar and, if in doubt, request that a hall committee member accompanies them.</w:t>
            </w:r>
          </w:p>
          <w:p w14:paraId="47E43A28" w14:textId="77777777" w:rsidR="00C166ED" w:rsidRPr="00F40F0E" w:rsidRDefault="00C166ED" w:rsidP="00F40F0E">
            <w:pPr>
              <w:pStyle w:val="TableParagraph"/>
              <w:numPr>
                <w:ilvl w:val="0"/>
                <w:numId w:val="20"/>
              </w:numPr>
              <w:ind w:left="357"/>
              <w:rPr>
                <w:rFonts w:ascii="Calibri" w:hAnsi="Calibri" w:cs="Calibri"/>
              </w:rPr>
            </w:pPr>
            <w:r w:rsidRPr="00F40F0E">
              <w:rPr>
                <w:rFonts w:ascii="Calibri" w:hAnsi="Calibri" w:cs="Calibri"/>
              </w:rPr>
              <w:t>Car park lights to be left on until after all staff have left and the building is empty and locked</w:t>
            </w:r>
          </w:p>
          <w:p w14:paraId="7E776144" w14:textId="6C6903F2" w:rsidR="00C166ED" w:rsidRPr="003B5434" w:rsidRDefault="00C166ED" w:rsidP="00F40F0E">
            <w:pPr>
              <w:pStyle w:val="TableParagraph"/>
              <w:numPr>
                <w:ilvl w:val="0"/>
                <w:numId w:val="20"/>
              </w:numPr>
              <w:ind w:left="357"/>
              <w:rPr>
                <w:rFonts w:ascii="Calibri" w:hAnsi="Calibri" w:cs="Calibri"/>
              </w:rPr>
            </w:pPr>
            <w:r>
              <w:rPr>
                <w:rFonts w:ascii="Calibri" w:hAnsi="Calibri" w:cs="Calibri"/>
              </w:rPr>
              <w:t>See lone working policy</w:t>
            </w:r>
          </w:p>
        </w:tc>
        <w:tc>
          <w:tcPr>
            <w:tcW w:w="661" w:type="dxa"/>
          </w:tcPr>
          <w:p w14:paraId="44DB661D" w14:textId="3C159F9E" w:rsidR="002D0252" w:rsidRPr="003B5434" w:rsidRDefault="00456F72" w:rsidP="005B2631">
            <w:pPr>
              <w:jc w:val="center"/>
              <w:rPr>
                <w:rFonts w:ascii="Calibri" w:hAnsi="Calibri" w:cs="Calibri"/>
              </w:rPr>
            </w:pPr>
            <w:r>
              <w:rPr>
                <w:rFonts w:ascii="Calibri" w:hAnsi="Calibri" w:cs="Calibri"/>
              </w:rPr>
              <w:t>2</w:t>
            </w:r>
          </w:p>
        </w:tc>
        <w:tc>
          <w:tcPr>
            <w:tcW w:w="662" w:type="dxa"/>
          </w:tcPr>
          <w:p w14:paraId="2FE93C7B" w14:textId="5DF3366C" w:rsidR="002D0252" w:rsidRPr="003B5434" w:rsidRDefault="00456F72" w:rsidP="005B2631">
            <w:pPr>
              <w:jc w:val="center"/>
              <w:rPr>
                <w:rFonts w:ascii="Calibri" w:hAnsi="Calibri" w:cs="Calibri"/>
              </w:rPr>
            </w:pPr>
            <w:r>
              <w:rPr>
                <w:rFonts w:ascii="Calibri" w:hAnsi="Calibri" w:cs="Calibri"/>
              </w:rPr>
              <w:t>1</w:t>
            </w:r>
          </w:p>
        </w:tc>
        <w:tc>
          <w:tcPr>
            <w:tcW w:w="662" w:type="dxa"/>
          </w:tcPr>
          <w:p w14:paraId="21C1FB46" w14:textId="629140E1" w:rsidR="002D0252" w:rsidRPr="003B5434" w:rsidRDefault="00456F72" w:rsidP="005B2631">
            <w:pPr>
              <w:jc w:val="center"/>
              <w:rPr>
                <w:rFonts w:ascii="Calibri" w:hAnsi="Calibri" w:cs="Calibri"/>
              </w:rPr>
            </w:pPr>
            <w:r>
              <w:rPr>
                <w:rFonts w:ascii="Calibri" w:hAnsi="Calibri" w:cs="Calibri"/>
              </w:rPr>
              <w:t>2</w:t>
            </w:r>
          </w:p>
        </w:tc>
      </w:tr>
      <w:tr w:rsidR="002D0252" w:rsidRPr="003B5434" w14:paraId="43C36A6F" w14:textId="77777777" w:rsidTr="00B25535">
        <w:tc>
          <w:tcPr>
            <w:tcW w:w="675" w:type="dxa"/>
          </w:tcPr>
          <w:p w14:paraId="66AAFAA4" w14:textId="77FACEB0" w:rsidR="002D0252" w:rsidRPr="003B5434" w:rsidRDefault="002D0252" w:rsidP="005B2631">
            <w:pPr>
              <w:tabs>
                <w:tab w:val="left" w:pos="-720"/>
              </w:tabs>
              <w:ind w:left="330" w:hanging="360"/>
              <w:jc w:val="center"/>
              <w:rPr>
                <w:rFonts w:ascii="Calibri" w:hAnsi="Calibri" w:cs="Calibri"/>
                <w:sz w:val="22"/>
                <w:szCs w:val="22"/>
              </w:rPr>
            </w:pPr>
          </w:p>
        </w:tc>
        <w:tc>
          <w:tcPr>
            <w:tcW w:w="2268" w:type="dxa"/>
            <w:gridSpan w:val="2"/>
          </w:tcPr>
          <w:p w14:paraId="485E5F09" w14:textId="4AD31F65" w:rsidR="002D0252" w:rsidRPr="003B5434" w:rsidRDefault="002D0252" w:rsidP="005B2631">
            <w:pPr>
              <w:rPr>
                <w:rFonts w:ascii="Calibri" w:hAnsi="Calibri" w:cs="Calibri"/>
                <w:sz w:val="22"/>
                <w:szCs w:val="22"/>
              </w:rPr>
            </w:pPr>
          </w:p>
        </w:tc>
        <w:tc>
          <w:tcPr>
            <w:tcW w:w="2977" w:type="dxa"/>
            <w:gridSpan w:val="2"/>
          </w:tcPr>
          <w:p w14:paraId="6770C6F7" w14:textId="54C88404" w:rsidR="00C0696F" w:rsidRPr="003B5434" w:rsidRDefault="00C0696F" w:rsidP="00C0696F">
            <w:pPr>
              <w:pStyle w:val="TableParagraph"/>
              <w:ind w:left="0" w:right="379"/>
              <w:rPr>
                <w:rFonts w:ascii="Calibri" w:hAnsi="Calibri" w:cs="Calibri"/>
              </w:rPr>
            </w:pPr>
          </w:p>
        </w:tc>
        <w:tc>
          <w:tcPr>
            <w:tcW w:w="567" w:type="dxa"/>
          </w:tcPr>
          <w:p w14:paraId="6C8DE4BE" w14:textId="0711836D" w:rsidR="002D0252" w:rsidRPr="003B5434" w:rsidRDefault="002D0252" w:rsidP="005B2631">
            <w:pPr>
              <w:jc w:val="center"/>
              <w:rPr>
                <w:rFonts w:ascii="Calibri" w:hAnsi="Calibri" w:cs="Calibri"/>
                <w:sz w:val="22"/>
                <w:szCs w:val="22"/>
              </w:rPr>
            </w:pPr>
          </w:p>
        </w:tc>
        <w:tc>
          <w:tcPr>
            <w:tcW w:w="567" w:type="dxa"/>
          </w:tcPr>
          <w:p w14:paraId="1A8D4643" w14:textId="48AF45B1" w:rsidR="002D0252" w:rsidRPr="003B5434" w:rsidRDefault="002D0252" w:rsidP="005B2631">
            <w:pPr>
              <w:jc w:val="center"/>
              <w:rPr>
                <w:rFonts w:ascii="Calibri" w:hAnsi="Calibri" w:cs="Calibri"/>
                <w:sz w:val="22"/>
                <w:szCs w:val="22"/>
              </w:rPr>
            </w:pPr>
          </w:p>
        </w:tc>
        <w:tc>
          <w:tcPr>
            <w:tcW w:w="567" w:type="dxa"/>
            <w:gridSpan w:val="2"/>
          </w:tcPr>
          <w:p w14:paraId="38CD27EC" w14:textId="58FBA329" w:rsidR="002D0252" w:rsidRPr="003B5434" w:rsidRDefault="002D0252" w:rsidP="005B2631">
            <w:pPr>
              <w:jc w:val="center"/>
              <w:rPr>
                <w:rFonts w:ascii="Calibri" w:hAnsi="Calibri" w:cs="Calibri"/>
                <w:sz w:val="22"/>
                <w:szCs w:val="22"/>
              </w:rPr>
            </w:pPr>
          </w:p>
        </w:tc>
        <w:tc>
          <w:tcPr>
            <w:tcW w:w="5670" w:type="dxa"/>
          </w:tcPr>
          <w:p w14:paraId="31814953" w14:textId="63EEB87C" w:rsidR="00FF7414" w:rsidRPr="003B5434" w:rsidRDefault="00FF7414" w:rsidP="00456F72">
            <w:pPr>
              <w:pStyle w:val="TableParagraph"/>
              <w:numPr>
                <w:ilvl w:val="0"/>
                <w:numId w:val="22"/>
              </w:numPr>
              <w:rPr>
                <w:rFonts w:ascii="Calibri" w:hAnsi="Calibri" w:cs="Calibri"/>
              </w:rPr>
            </w:pPr>
          </w:p>
        </w:tc>
        <w:tc>
          <w:tcPr>
            <w:tcW w:w="661" w:type="dxa"/>
          </w:tcPr>
          <w:p w14:paraId="47E6BEA8" w14:textId="74603D88" w:rsidR="002D0252" w:rsidRPr="003B5434" w:rsidRDefault="002D0252" w:rsidP="005B2631">
            <w:pPr>
              <w:jc w:val="center"/>
              <w:rPr>
                <w:rFonts w:ascii="Calibri" w:hAnsi="Calibri" w:cs="Calibri"/>
              </w:rPr>
            </w:pPr>
          </w:p>
        </w:tc>
        <w:tc>
          <w:tcPr>
            <w:tcW w:w="662" w:type="dxa"/>
          </w:tcPr>
          <w:p w14:paraId="7A2D1423" w14:textId="7C556DBF" w:rsidR="002D0252" w:rsidRPr="003B5434" w:rsidRDefault="002D0252" w:rsidP="005B2631">
            <w:pPr>
              <w:jc w:val="center"/>
              <w:rPr>
                <w:rFonts w:ascii="Calibri" w:hAnsi="Calibri" w:cs="Calibri"/>
              </w:rPr>
            </w:pPr>
          </w:p>
        </w:tc>
        <w:tc>
          <w:tcPr>
            <w:tcW w:w="662" w:type="dxa"/>
          </w:tcPr>
          <w:p w14:paraId="2E6A6C24" w14:textId="569A665A" w:rsidR="002D0252" w:rsidRPr="003B5434" w:rsidRDefault="002D0252" w:rsidP="005B2631">
            <w:pPr>
              <w:jc w:val="center"/>
              <w:rPr>
                <w:rFonts w:ascii="Calibri" w:hAnsi="Calibri" w:cs="Calibri"/>
              </w:rPr>
            </w:pPr>
          </w:p>
        </w:tc>
      </w:tr>
    </w:tbl>
    <w:p w14:paraId="4068B6B4" w14:textId="77777777" w:rsidR="00B27587" w:rsidRPr="003B5434" w:rsidRDefault="00B27587" w:rsidP="00B27587">
      <w:pPr>
        <w:rPr>
          <w:rFonts w:ascii="Calibri" w:hAnsi="Calibri" w:cs="Calibri"/>
        </w:rPr>
      </w:pPr>
    </w:p>
    <w:sectPr w:rsidR="00B27587" w:rsidRPr="003B5434" w:rsidSect="00C73C25">
      <w:headerReference w:type="default" r:id="rId9"/>
      <w:footerReference w:type="even" r:id="rId10"/>
      <w:footerReference w:type="default" r:id="rId11"/>
      <w:footerReference w:type="first" r:id="rId12"/>
      <w:pgSz w:w="16840" w:h="11907" w:orient="landscape" w:code="9"/>
      <w:pgMar w:top="227" w:right="828" w:bottom="227" w:left="567" w:header="227" w:footer="4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F8A2" w14:textId="77777777" w:rsidR="00474F8C" w:rsidRDefault="00474F8C">
      <w:r>
        <w:separator/>
      </w:r>
    </w:p>
  </w:endnote>
  <w:endnote w:type="continuationSeparator" w:id="0">
    <w:p w14:paraId="0903E1A3" w14:textId="77777777" w:rsidR="00474F8C" w:rsidRDefault="0047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1E10" w14:textId="77777777" w:rsidR="00C0696F" w:rsidRDefault="00C0696F" w:rsidP="00B2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5085A" w14:textId="77777777" w:rsidR="00C0696F" w:rsidRDefault="00C0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CBF" w14:textId="77777777" w:rsidR="00C0696F" w:rsidRDefault="00C0696F" w:rsidP="00B2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1F6F">
      <w:rPr>
        <w:rStyle w:val="PageNumber"/>
        <w:noProof/>
      </w:rPr>
      <w:t>7</w:t>
    </w:r>
    <w:r>
      <w:rPr>
        <w:rStyle w:val="PageNumber"/>
      </w:rPr>
      <w:fldChar w:fldCharType="end"/>
    </w:r>
  </w:p>
  <w:p w14:paraId="3587F095" w14:textId="382931EA" w:rsidR="00C0696F" w:rsidRPr="003E2EC5" w:rsidRDefault="00C0696F">
    <w:pPr>
      <w:pStyle w:val="Footer"/>
      <w:ind w:right="36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4432" w14:textId="77777777" w:rsidR="00C0696F" w:rsidRDefault="00C0696F">
    <w:pPr>
      <w:pStyle w:val="Footer"/>
      <w:jc w:val="right"/>
    </w:pPr>
    <w:r>
      <w:fldChar w:fldCharType="begin"/>
    </w:r>
    <w:r>
      <w:instrText xml:space="preserve"> PAGE   \* MERGEFORMAT </w:instrText>
    </w:r>
    <w:r>
      <w:fldChar w:fldCharType="separate"/>
    </w:r>
    <w:r w:rsidR="00C81F6F">
      <w:rPr>
        <w:noProof/>
      </w:rPr>
      <w:t>1</w:t>
    </w:r>
    <w:r>
      <w:rPr>
        <w:noProof/>
      </w:rPr>
      <w:fldChar w:fldCharType="end"/>
    </w:r>
  </w:p>
  <w:p w14:paraId="23BCE92A" w14:textId="2C481FD0" w:rsidR="00C0696F" w:rsidRDefault="00501393" w:rsidP="005B2631">
    <w:pPr>
      <w:pStyle w:val="Footer"/>
    </w:pPr>
    <w:r>
      <w:t xml:space="preserve">VH </w:t>
    </w:r>
    <w:r w:rsidR="00C0696F">
      <w:t>Risk Assessment</w:t>
    </w:r>
    <w: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DA07" w14:textId="77777777" w:rsidR="00474F8C" w:rsidRDefault="00474F8C">
      <w:r>
        <w:separator/>
      </w:r>
    </w:p>
  </w:footnote>
  <w:footnote w:type="continuationSeparator" w:id="0">
    <w:p w14:paraId="449DAE77" w14:textId="77777777" w:rsidR="00474F8C" w:rsidRDefault="0047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6105" w14:textId="77777777" w:rsidR="00C0696F" w:rsidRDefault="00C0696F">
    <w:pPr>
      <w:pStyle w:val="Header"/>
    </w:pPr>
  </w:p>
  <w:tbl>
    <w:tblPr>
      <w:tblW w:w="15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675"/>
      <w:gridCol w:w="2221"/>
      <w:gridCol w:w="2221"/>
      <w:gridCol w:w="2221"/>
      <w:gridCol w:w="7938"/>
    </w:tblGrid>
    <w:tr w:rsidR="00C0696F" w:rsidRPr="005E35D1" w14:paraId="2B0F19CA" w14:textId="77777777" w:rsidTr="00307A19">
      <w:trPr>
        <w:trHeight w:val="1249"/>
      </w:trPr>
      <w:tc>
        <w:tcPr>
          <w:tcW w:w="675" w:type="dxa"/>
        </w:tcPr>
        <w:p w14:paraId="0C41A2E2" w14:textId="77777777" w:rsidR="00C0696F" w:rsidRPr="005E35D1" w:rsidRDefault="00C0696F" w:rsidP="005B2631">
          <w:pPr>
            <w:tabs>
              <w:tab w:val="left" w:pos="-720"/>
            </w:tabs>
            <w:ind w:left="330" w:hanging="360"/>
            <w:jc w:val="center"/>
            <w:rPr>
              <w:rFonts w:ascii="Arial" w:hAnsi="Arial" w:cs="Arial"/>
            </w:rPr>
          </w:pPr>
        </w:p>
      </w:tc>
      <w:tc>
        <w:tcPr>
          <w:tcW w:w="2221" w:type="dxa"/>
        </w:tcPr>
        <w:p w14:paraId="4D127611" w14:textId="77777777" w:rsidR="00C0696F" w:rsidRPr="00507E8D" w:rsidRDefault="00C0696F" w:rsidP="005B2631">
          <w:pPr>
            <w:spacing w:before="0" w:after="0"/>
            <w:rPr>
              <w:rFonts w:ascii="Arial" w:hAnsi="Arial" w:cs="Arial"/>
              <w:b/>
            </w:rPr>
          </w:pPr>
          <w:r w:rsidRPr="00507E8D">
            <w:rPr>
              <w:rFonts w:ascii="Arial" w:hAnsi="Arial" w:cs="Arial"/>
              <w:b/>
            </w:rPr>
            <w:t>Probability (P)</w:t>
          </w:r>
        </w:p>
        <w:p w14:paraId="58484C55" w14:textId="77777777" w:rsidR="00C0696F" w:rsidRPr="00507E8D" w:rsidRDefault="00C0696F" w:rsidP="005B2631">
          <w:pPr>
            <w:spacing w:before="0" w:after="0"/>
            <w:rPr>
              <w:rFonts w:ascii="Arial" w:hAnsi="Arial" w:cs="Arial"/>
              <w:sz w:val="18"/>
              <w:szCs w:val="18"/>
            </w:rPr>
          </w:pPr>
          <w:r w:rsidRPr="00507E8D">
            <w:rPr>
              <w:rFonts w:ascii="Arial" w:hAnsi="Arial" w:cs="Arial"/>
              <w:sz w:val="18"/>
              <w:szCs w:val="18"/>
            </w:rPr>
            <w:t>5 = Frequent</w:t>
          </w:r>
        </w:p>
        <w:p w14:paraId="68A530C5" w14:textId="77777777" w:rsidR="00C0696F" w:rsidRPr="00507E8D" w:rsidRDefault="00C0696F" w:rsidP="005B2631">
          <w:pPr>
            <w:spacing w:before="0" w:after="0"/>
            <w:rPr>
              <w:rFonts w:ascii="Arial" w:hAnsi="Arial" w:cs="Arial"/>
              <w:sz w:val="18"/>
              <w:szCs w:val="18"/>
            </w:rPr>
          </w:pPr>
          <w:r w:rsidRPr="00507E8D">
            <w:rPr>
              <w:rFonts w:ascii="Arial" w:hAnsi="Arial" w:cs="Arial"/>
              <w:sz w:val="18"/>
              <w:szCs w:val="18"/>
            </w:rPr>
            <w:t>4 = Probable</w:t>
          </w:r>
        </w:p>
        <w:p w14:paraId="244CD1E1" w14:textId="77777777" w:rsidR="00C0696F" w:rsidRPr="00507E8D" w:rsidRDefault="00C0696F" w:rsidP="005B2631">
          <w:pPr>
            <w:spacing w:before="0" w:after="0"/>
            <w:rPr>
              <w:rFonts w:ascii="Arial" w:hAnsi="Arial" w:cs="Arial"/>
              <w:sz w:val="18"/>
              <w:szCs w:val="18"/>
            </w:rPr>
          </w:pPr>
          <w:r w:rsidRPr="00507E8D">
            <w:rPr>
              <w:rFonts w:ascii="Arial" w:hAnsi="Arial" w:cs="Arial"/>
              <w:sz w:val="18"/>
              <w:szCs w:val="18"/>
            </w:rPr>
            <w:t>3 = Occasional</w:t>
          </w:r>
        </w:p>
        <w:p w14:paraId="321C7630" w14:textId="77777777" w:rsidR="00C0696F" w:rsidRPr="00507E8D" w:rsidRDefault="00C0696F" w:rsidP="005B2631">
          <w:pPr>
            <w:spacing w:before="0" w:after="0"/>
            <w:rPr>
              <w:rFonts w:ascii="Arial" w:hAnsi="Arial" w:cs="Arial"/>
              <w:sz w:val="18"/>
              <w:szCs w:val="18"/>
            </w:rPr>
          </w:pPr>
          <w:r w:rsidRPr="00507E8D">
            <w:rPr>
              <w:rFonts w:ascii="Arial" w:hAnsi="Arial" w:cs="Arial"/>
              <w:sz w:val="18"/>
              <w:szCs w:val="18"/>
            </w:rPr>
            <w:t>2 = Remote</w:t>
          </w:r>
        </w:p>
        <w:p w14:paraId="08EED3ED" w14:textId="77777777" w:rsidR="00C0696F" w:rsidRPr="00732C6B" w:rsidRDefault="00C0696F" w:rsidP="005B2631">
          <w:pPr>
            <w:spacing w:before="0" w:after="0"/>
            <w:rPr>
              <w:rFonts w:ascii="Arial" w:hAnsi="Arial" w:cs="Arial"/>
              <w:sz w:val="16"/>
              <w:szCs w:val="16"/>
            </w:rPr>
          </w:pPr>
          <w:r w:rsidRPr="00507E8D">
            <w:rPr>
              <w:rFonts w:ascii="Arial" w:hAnsi="Arial" w:cs="Arial"/>
              <w:sz w:val="18"/>
              <w:szCs w:val="18"/>
            </w:rPr>
            <w:t>1 = Improbable</w:t>
          </w:r>
        </w:p>
      </w:tc>
      <w:tc>
        <w:tcPr>
          <w:tcW w:w="2221" w:type="dxa"/>
        </w:tcPr>
        <w:p w14:paraId="4D44DF52" w14:textId="77777777" w:rsidR="00C0696F" w:rsidRPr="00507E8D" w:rsidRDefault="00C0696F" w:rsidP="005B2631">
          <w:pPr>
            <w:tabs>
              <w:tab w:val="left" w:pos="-720"/>
            </w:tabs>
            <w:spacing w:before="0" w:after="0"/>
            <w:ind w:left="307" w:hanging="307"/>
            <w:rPr>
              <w:rFonts w:ascii="Arial" w:hAnsi="Arial" w:cs="Arial"/>
              <w:b/>
            </w:rPr>
          </w:pPr>
          <w:r w:rsidRPr="00507E8D">
            <w:rPr>
              <w:rFonts w:ascii="Arial" w:hAnsi="Arial" w:cs="Arial"/>
              <w:b/>
            </w:rPr>
            <w:t>Severity (S)</w:t>
          </w:r>
        </w:p>
        <w:p w14:paraId="66383DC7" w14:textId="77777777" w:rsidR="00C0696F" w:rsidRPr="00507E8D" w:rsidRDefault="00C0696F"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5 = Fatal</w:t>
          </w:r>
        </w:p>
        <w:p w14:paraId="16A6F834" w14:textId="77777777" w:rsidR="00C0696F" w:rsidRPr="00507E8D" w:rsidRDefault="00C0696F"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4 = Critical</w:t>
          </w:r>
        </w:p>
        <w:p w14:paraId="1E8C8E80" w14:textId="77777777" w:rsidR="00C0696F" w:rsidRPr="00507E8D" w:rsidRDefault="00C0696F"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3 = Serious</w:t>
          </w:r>
        </w:p>
        <w:p w14:paraId="11439367" w14:textId="77777777" w:rsidR="00C0696F" w:rsidRPr="00507E8D" w:rsidRDefault="00C0696F"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2 = Marginal</w:t>
          </w:r>
        </w:p>
        <w:p w14:paraId="687A9428" w14:textId="77777777" w:rsidR="00C0696F" w:rsidRPr="00507E8D" w:rsidRDefault="00C0696F" w:rsidP="005B2631">
          <w:pPr>
            <w:tabs>
              <w:tab w:val="left" w:pos="-720"/>
            </w:tabs>
            <w:spacing w:before="0" w:after="0"/>
            <w:ind w:left="307" w:hanging="307"/>
            <w:rPr>
              <w:rFonts w:ascii="Arial" w:hAnsi="Arial" w:cs="Arial"/>
              <w:sz w:val="18"/>
              <w:szCs w:val="18"/>
            </w:rPr>
          </w:pPr>
          <w:r w:rsidRPr="00507E8D">
            <w:rPr>
              <w:rFonts w:ascii="Arial" w:hAnsi="Arial" w:cs="Arial"/>
              <w:sz w:val="18"/>
              <w:szCs w:val="18"/>
            </w:rPr>
            <w:t>1 = Negligible</w:t>
          </w:r>
        </w:p>
      </w:tc>
      <w:tc>
        <w:tcPr>
          <w:tcW w:w="2221" w:type="dxa"/>
        </w:tcPr>
        <w:p w14:paraId="4192B625" w14:textId="77777777" w:rsidR="00C0696F" w:rsidRPr="00507E8D" w:rsidRDefault="00C0696F" w:rsidP="005B2631">
          <w:pPr>
            <w:spacing w:before="0" w:after="0"/>
            <w:rPr>
              <w:rFonts w:ascii="Arial" w:hAnsi="Arial" w:cs="Arial"/>
              <w:b/>
            </w:rPr>
          </w:pPr>
          <w:r w:rsidRPr="00507E8D">
            <w:rPr>
              <w:rFonts w:ascii="Arial" w:hAnsi="Arial" w:cs="Arial"/>
              <w:b/>
            </w:rPr>
            <w:t>Risk Level (R)</w:t>
          </w:r>
        </w:p>
        <w:p w14:paraId="34628DB2" w14:textId="77777777" w:rsidR="00C0696F" w:rsidRPr="005E35D1" w:rsidRDefault="00C0696F" w:rsidP="005B2631">
          <w:pPr>
            <w:spacing w:before="0" w:after="0"/>
            <w:rPr>
              <w:rFonts w:ascii="Arial" w:hAnsi="Arial" w:cs="Arial"/>
            </w:rPr>
          </w:pPr>
          <w:r w:rsidRPr="00507E8D">
            <w:rPr>
              <w:rFonts w:ascii="Arial" w:hAnsi="Arial" w:cs="Arial"/>
              <w:sz w:val="18"/>
              <w:szCs w:val="18"/>
            </w:rPr>
            <w:t>Risk level = P</w:t>
          </w:r>
          <w:r>
            <w:rPr>
              <w:rFonts w:ascii="Arial" w:hAnsi="Arial" w:cs="Arial"/>
              <w:sz w:val="18"/>
              <w:szCs w:val="18"/>
            </w:rPr>
            <w:t xml:space="preserve"> </w:t>
          </w:r>
          <w:r w:rsidRPr="00507E8D">
            <w:rPr>
              <w:rFonts w:ascii="Arial" w:hAnsi="Arial" w:cs="Arial"/>
              <w:sz w:val="18"/>
              <w:szCs w:val="18"/>
            </w:rPr>
            <w:t>x</w:t>
          </w:r>
          <w:r>
            <w:rPr>
              <w:rFonts w:ascii="Arial" w:hAnsi="Arial" w:cs="Arial"/>
              <w:sz w:val="18"/>
              <w:szCs w:val="18"/>
            </w:rPr>
            <w:t xml:space="preserve"> </w:t>
          </w:r>
          <w:r w:rsidRPr="00507E8D">
            <w:rPr>
              <w:rFonts w:ascii="Arial" w:hAnsi="Arial" w:cs="Arial"/>
              <w:sz w:val="18"/>
              <w:szCs w:val="18"/>
            </w:rPr>
            <w:t>S</w:t>
          </w:r>
        </w:p>
      </w:tc>
      <w:tc>
        <w:tcPr>
          <w:tcW w:w="7938" w:type="dxa"/>
        </w:tcPr>
        <w:p w14:paraId="43E2C0DA" w14:textId="77777777" w:rsidR="00C0696F" w:rsidRPr="00507E8D" w:rsidRDefault="00C0696F" w:rsidP="005B2631">
          <w:pPr>
            <w:spacing w:before="0" w:after="0"/>
            <w:rPr>
              <w:rFonts w:ascii="Arial" w:hAnsi="Arial" w:cs="Arial"/>
              <w:b/>
            </w:rPr>
          </w:pPr>
          <w:r w:rsidRPr="00507E8D">
            <w:rPr>
              <w:rFonts w:ascii="Arial" w:hAnsi="Arial" w:cs="Arial"/>
              <w:b/>
            </w:rPr>
            <w:t>Consequence</w:t>
          </w:r>
        </w:p>
        <w:p w14:paraId="6D0D4734" w14:textId="77777777" w:rsidR="00C0696F" w:rsidRPr="00507E8D" w:rsidRDefault="00C0696F" w:rsidP="005B2631">
          <w:pPr>
            <w:spacing w:before="0" w:after="0"/>
            <w:rPr>
              <w:rFonts w:ascii="Arial" w:hAnsi="Arial" w:cs="Arial"/>
              <w:b/>
              <w:sz w:val="18"/>
              <w:szCs w:val="18"/>
            </w:rPr>
          </w:pPr>
          <w:r w:rsidRPr="00507E8D">
            <w:rPr>
              <w:rFonts w:ascii="Arial" w:hAnsi="Arial" w:cs="Arial"/>
              <w:sz w:val="18"/>
              <w:szCs w:val="18"/>
            </w:rPr>
            <w:t>13 – 25 = Unacceptable, significant risk. Must be eliminated or moved to a lower level.</w:t>
          </w:r>
        </w:p>
        <w:p w14:paraId="31719831" w14:textId="77777777" w:rsidR="00C0696F" w:rsidRPr="00507E8D" w:rsidRDefault="00C0696F" w:rsidP="005B2631">
          <w:pPr>
            <w:spacing w:before="0" w:after="0"/>
            <w:rPr>
              <w:rFonts w:ascii="Arial" w:hAnsi="Arial" w:cs="Arial"/>
              <w:sz w:val="18"/>
              <w:szCs w:val="18"/>
            </w:rPr>
          </w:pPr>
          <w:r>
            <w:rPr>
              <w:rFonts w:ascii="Arial" w:hAnsi="Arial" w:cs="Arial"/>
              <w:sz w:val="18"/>
              <w:szCs w:val="18"/>
            </w:rPr>
            <w:t xml:space="preserve">  </w:t>
          </w:r>
          <w:r w:rsidRPr="00507E8D">
            <w:rPr>
              <w:rFonts w:ascii="Arial" w:hAnsi="Arial" w:cs="Arial"/>
              <w:sz w:val="18"/>
              <w:szCs w:val="18"/>
            </w:rPr>
            <w:t>8 – 12 = Undesirable. Must be avoided if reasonably practicable.</w:t>
          </w:r>
        </w:p>
        <w:p w14:paraId="6DE864D8" w14:textId="77777777" w:rsidR="00C0696F" w:rsidRPr="00507E8D" w:rsidRDefault="00C0696F" w:rsidP="005B2631">
          <w:pPr>
            <w:spacing w:before="0" w:after="0"/>
            <w:rPr>
              <w:rFonts w:ascii="Arial" w:hAnsi="Arial" w:cs="Arial"/>
              <w:sz w:val="18"/>
              <w:szCs w:val="18"/>
            </w:rPr>
          </w:pPr>
          <w:r>
            <w:rPr>
              <w:rFonts w:ascii="Arial" w:hAnsi="Arial" w:cs="Arial"/>
              <w:sz w:val="18"/>
              <w:szCs w:val="18"/>
            </w:rPr>
            <w:t xml:space="preserve">  </w:t>
          </w:r>
          <w:r w:rsidRPr="00507E8D">
            <w:rPr>
              <w:rFonts w:ascii="Arial" w:hAnsi="Arial" w:cs="Arial"/>
              <w:sz w:val="18"/>
              <w:szCs w:val="18"/>
            </w:rPr>
            <w:t>3 – 7 = Acceptable. Can be accepted provided that the risk is managed.</w:t>
          </w:r>
        </w:p>
        <w:p w14:paraId="07719288" w14:textId="77777777" w:rsidR="00C0696F" w:rsidRPr="005E35D1" w:rsidRDefault="00C0696F" w:rsidP="005B2631">
          <w:pPr>
            <w:spacing w:before="0" w:after="0"/>
            <w:rPr>
              <w:rFonts w:ascii="Arial" w:hAnsi="Arial" w:cs="Arial"/>
            </w:rPr>
          </w:pPr>
          <w:r>
            <w:rPr>
              <w:rFonts w:ascii="Arial" w:hAnsi="Arial" w:cs="Arial"/>
              <w:sz w:val="18"/>
              <w:szCs w:val="18"/>
            </w:rPr>
            <w:t xml:space="preserve">  </w:t>
          </w:r>
          <w:r w:rsidRPr="00507E8D">
            <w:rPr>
              <w:rFonts w:ascii="Arial" w:hAnsi="Arial" w:cs="Arial"/>
              <w:sz w:val="18"/>
              <w:szCs w:val="18"/>
            </w:rPr>
            <w:t>1 – 2 = Negligible. Ensure risk level is maintained.</w:t>
          </w:r>
        </w:p>
      </w:tc>
    </w:tr>
  </w:tbl>
  <w:p w14:paraId="7D5D1E90" w14:textId="77777777" w:rsidR="00C0696F" w:rsidRDefault="00C0696F">
    <w:pPr>
      <w:pStyle w:val="Header"/>
    </w:pPr>
  </w:p>
  <w:p w14:paraId="786A85C0" w14:textId="77777777" w:rsidR="00C0696F" w:rsidRDefault="00C06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29E8"/>
    <w:multiLevelType w:val="hybridMultilevel"/>
    <w:tmpl w:val="C46A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EC6383"/>
    <w:multiLevelType w:val="hybridMultilevel"/>
    <w:tmpl w:val="BB6A8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F97103"/>
    <w:multiLevelType w:val="hybridMultilevel"/>
    <w:tmpl w:val="C4EE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761DAD"/>
    <w:multiLevelType w:val="hybridMultilevel"/>
    <w:tmpl w:val="6E56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9833A9"/>
    <w:multiLevelType w:val="hybridMultilevel"/>
    <w:tmpl w:val="4E545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B60B2F"/>
    <w:multiLevelType w:val="hybridMultilevel"/>
    <w:tmpl w:val="74AC7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FE07F3"/>
    <w:multiLevelType w:val="hybridMultilevel"/>
    <w:tmpl w:val="3088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A87E7E"/>
    <w:multiLevelType w:val="hybridMultilevel"/>
    <w:tmpl w:val="1AF0E3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50581"/>
    <w:multiLevelType w:val="hybridMultilevel"/>
    <w:tmpl w:val="BEDEB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B84ACB"/>
    <w:multiLevelType w:val="hybridMultilevel"/>
    <w:tmpl w:val="1902CA3E"/>
    <w:lvl w:ilvl="0" w:tplc="E1981E8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3B3D75"/>
    <w:multiLevelType w:val="multilevel"/>
    <w:tmpl w:val="08D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D5E65"/>
    <w:multiLevelType w:val="hybridMultilevel"/>
    <w:tmpl w:val="4322C12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97B18"/>
    <w:multiLevelType w:val="hybridMultilevel"/>
    <w:tmpl w:val="3F340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29663A"/>
    <w:multiLevelType w:val="hybridMultilevel"/>
    <w:tmpl w:val="22AED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816522"/>
    <w:multiLevelType w:val="hybridMultilevel"/>
    <w:tmpl w:val="274CE51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829D5"/>
    <w:multiLevelType w:val="hybridMultilevel"/>
    <w:tmpl w:val="87927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AC19A2"/>
    <w:multiLevelType w:val="hybridMultilevel"/>
    <w:tmpl w:val="418C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50614"/>
    <w:multiLevelType w:val="hybridMultilevel"/>
    <w:tmpl w:val="BFDA8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A83ED9"/>
    <w:multiLevelType w:val="hybridMultilevel"/>
    <w:tmpl w:val="9A26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A4A60"/>
    <w:multiLevelType w:val="hybridMultilevel"/>
    <w:tmpl w:val="943C3930"/>
    <w:lvl w:ilvl="0" w:tplc="E752F3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E429F4"/>
    <w:multiLevelType w:val="hybridMultilevel"/>
    <w:tmpl w:val="7E84FF7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08653A"/>
    <w:multiLevelType w:val="hybridMultilevel"/>
    <w:tmpl w:val="7A72F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DE26D6"/>
    <w:multiLevelType w:val="hybridMultilevel"/>
    <w:tmpl w:val="2AAEB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327027"/>
    <w:multiLevelType w:val="hybridMultilevel"/>
    <w:tmpl w:val="9A8C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837F05"/>
    <w:multiLevelType w:val="hybridMultilevel"/>
    <w:tmpl w:val="49047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304119"/>
    <w:multiLevelType w:val="hybridMultilevel"/>
    <w:tmpl w:val="72E43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8404685">
    <w:abstractNumId w:val="19"/>
  </w:num>
  <w:num w:numId="2" w16cid:durableId="94792775">
    <w:abstractNumId w:val="9"/>
  </w:num>
  <w:num w:numId="3" w16cid:durableId="540240840">
    <w:abstractNumId w:val="23"/>
  </w:num>
  <w:num w:numId="4" w16cid:durableId="453908204">
    <w:abstractNumId w:val="20"/>
  </w:num>
  <w:num w:numId="5" w16cid:durableId="515387526">
    <w:abstractNumId w:val="0"/>
  </w:num>
  <w:num w:numId="6" w16cid:durableId="5519765">
    <w:abstractNumId w:val="18"/>
  </w:num>
  <w:num w:numId="7" w16cid:durableId="213084021">
    <w:abstractNumId w:val="14"/>
  </w:num>
  <w:num w:numId="8" w16cid:durableId="1940984611">
    <w:abstractNumId w:val="21"/>
  </w:num>
  <w:num w:numId="9" w16cid:durableId="1799883321">
    <w:abstractNumId w:val="24"/>
  </w:num>
  <w:num w:numId="10" w16cid:durableId="700129725">
    <w:abstractNumId w:val="5"/>
  </w:num>
  <w:num w:numId="11" w16cid:durableId="1444032035">
    <w:abstractNumId w:val="25"/>
  </w:num>
  <w:num w:numId="12" w16cid:durableId="1474370988">
    <w:abstractNumId w:val="12"/>
  </w:num>
  <w:num w:numId="13" w16cid:durableId="1942057864">
    <w:abstractNumId w:val="10"/>
  </w:num>
  <w:num w:numId="14" w16cid:durableId="1194729594">
    <w:abstractNumId w:val="11"/>
  </w:num>
  <w:num w:numId="15" w16cid:durableId="1098526064">
    <w:abstractNumId w:val="7"/>
  </w:num>
  <w:num w:numId="16" w16cid:durableId="1279800965">
    <w:abstractNumId w:val="15"/>
  </w:num>
  <w:num w:numId="17" w16cid:durableId="2068987601">
    <w:abstractNumId w:val="8"/>
  </w:num>
  <w:num w:numId="18" w16cid:durableId="1301769311">
    <w:abstractNumId w:val="13"/>
  </w:num>
  <w:num w:numId="19" w16cid:durableId="2076468706">
    <w:abstractNumId w:val="22"/>
  </w:num>
  <w:num w:numId="20" w16cid:durableId="1472480283">
    <w:abstractNumId w:val="2"/>
  </w:num>
  <w:num w:numId="21" w16cid:durableId="550076204">
    <w:abstractNumId w:val="1"/>
  </w:num>
  <w:num w:numId="22" w16cid:durableId="548568954">
    <w:abstractNumId w:val="3"/>
  </w:num>
  <w:num w:numId="23" w16cid:durableId="1911308702">
    <w:abstractNumId w:val="4"/>
  </w:num>
  <w:num w:numId="24" w16cid:durableId="2079941903">
    <w:abstractNumId w:val="16"/>
  </w:num>
  <w:num w:numId="25" w16cid:durableId="340395583">
    <w:abstractNumId w:val="6"/>
  </w:num>
  <w:num w:numId="26" w16cid:durableId="811020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A7"/>
    <w:rsid w:val="000478DE"/>
    <w:rsid w:val="000612F4"/>
    <w:rsid w:val="00080DE9"/>
    <w:rsid w:val="00084064"/>
    <w:rsid w:val="000A2253"/>
    <w:rsid w:val="000C2B0F"/>
    <w:rsid w:val="000D7C70"/>
    <w:rsid w:val="00105B5E"/>
    <w:rsid w:val="00151093"/>
    <w:rsid w:val="0015387A"/>
    <w:rsid w:val="001E23C0"/>
    <w:rsid w:val="0023782E"/>
    <w:rsid w:val="0027212E"/>
    <w:rsid w:val="00281F44"/>
    <w:rsid w:val="00285175"/>
    <w:rsid w:val="002B0808"/>
    <w:rsid w:val="002B0D93"/>
    <w:rsid w:val="002B5D73"/>
    <w:rsid w:val="002D0252"/>
    <w:rsid w:val="002D271E"/>
    <w:rsid w:val="002D699A"/>
    <w:rsid w:val="002E24C3"/>
    <w:rsid w:val="0030054E"/>
    <w:rsid w:val="00307A19"/>
    <w:rsid w:val="0033172C"/>
    <w:rsid w:val="0036315A"/>
    <w:rsid w:val="0037771C"/>
    <w:rsid w:val="00383A57"/>
    <w:rsid w:val="00396223"/>
    <w:rsid w:val="003A0E5F"/>
    <w:rsid w:val="003B5434"/>
    <w:rsid w:val="003C082D"/>
    <w:rsid w:val="003E2EC5"/>
    <w:rsid w:val="003F6E26"/>
    <w:rsid w:val="00401D94"/>
    <w:rsid w:val="004126E1"/>
    <w:rsid w:val="00416AB6"/>
    <w:rsid w:val="00422016"/>
    <w:rsid w:val="00430406"/>
    <w:rsid w:val="00447ADC"/>
    <w:rsid w:val="00456F72"/>
    <w:rsid w:val="00460A62"/>
    <w:rsid w:val="00474F8C"/>
    <w:rsid w:val="004B3108"/>
    <w:rsid w:val="004C4DFD"/>
    <w:rsid w:val="004C64C2"/>
    <w:rsid w:val="004E132E"/>
    <w:rsid w:val="00501393"/>
    <w:rsid w:val="00513E3E"/>
    <w:rsid w:val="00542C11"/>
    <w:rsid w:val="00555990"/>
    <w:rsid w:val="00573B2A"/>
    <w:rsid w:val="005777A6"/>
    <w:rsid w:val="00585870"/>
    <w:rsid w:val="00587222"/>
    <w:rsid w:val="005912EB"/>
    <w:rsid w:val="005B2631"/>
    <w:rsid w:val="005F418F"/>
    <w:rsid w:val="00604F78"/>
    <w:rsid w:val="00617740"/>
    <w:rsid w:val="00694D46"/>
    <w:rsid w:val="006F5919"/>
    <w:rsid w:val="006F7912"/>
    <w:rsid w:val="0072326F"/>
    <w:rsid w:val="007267A6"/>
    <w:rsid w:val="00727C9E"/>
    <w:rsid w:val="00737072"/>
    <w:rsid w:val="007629C2"/>
    <w:rsid w:val="007B5BBE"/>
    <w:rsid w:val="007D41F4"/>
    <w:rsid w:val="007E25C1"/>
    <w:rsid w:val="00806998"/>
    <w:rsid w:val="008071F8"/>
    <w:rsid w:val="0081085A"/>
    <w:rsid w:val="0085413A"/>
    <w:rsid w:val="008859EF"/>
    <w:rsid w:val="00890A35"/>
    <w:rsid w:val="00891943"/>
    <w:rsid w:val="008D4E70"/>
    <w:rsid w:val="00903A32"/>
    <w:rsid w:val="00916E75"/>
    <w:rsid w:val="00960366"/>
    <w:rsid w:val="00980D33"/>
    <w:rsid w:val="00984319"/>
    <w:rsid w:val="00997D9B"/>
    <w:rsid w:val="009C209C"/>
    <w:rsid w:val="009D5C45"/>
    <w:rsid w:val="009E3F1D"/>
    <w:rsid w:val="009F233C"/>
    <w:rsid w:val="009F69D1"/>
    <w:rsid w:val="00A028AD"/>
    <w:rsid w:val="00A3702C"/>
    <w:rsid w:val="00A62A7B"/>
    <w:rsid w:val="00A656A7"/>
    <w:rsid w:val="00A74268"/>
    <w:rsid w:val="00A901BA"/>
    <w:rsid w:val="00AA5026"/>
    <w:rsid w:val="00AB73A5"/>
    <w:rsid w:val="00AB7DC6"/>
    <w:rsid w:val="00AC2AD5"/>
    <w:rsid w:val="00AC7B7F"/>
    <w:rsid w:val="00AE65F6"/>
    <w:rsid w:val="00B17109"/>
    <w:rsid w:val="00B25535"/>
    <w:rsid w:val="00B27587"/>
    <w:rsid w:val="00B4013E"/>
    <w:rsid w:val="00B434B7"/>
    <w:rsid w:val="00B44006"/>
    <w:rsid w:val="00B44F9B"/>
    <w:rsid w:val="00B475DF"/>
    <w:rsid w:val="00B5451E"/>
    <w:rsid w:val="00B94FC3"/>
    <w:rsid w:val="00BB6B39"/>
    <w:rsid w:val="00BC2173"/>
    <w:rsid w:val="00C0696F"/>
    <w:rsid w:val="00C155E2"/>
    <w:rsid w:val="00C166ED"/>
    <w:rsid w:val="00C7142A"/>
    <w:rsid w:val="00C73C25"/>
    <w:rsid w:val="00C76DC5"/>
    <w:rsid w:val="00C80BC4"/>
    <w:rsid w:val="00C81F6F"/>
    <w:rsid w:val="00C904F6"/>
    <w:rsid w:val="00CA7ACE"/>
    <w:rsid w:val="00CD51E2"/>
    <w:rsid w:val="00CD7B21"/>
    <w:rsid w:val="00CE784D"/>
    <w:rsid w:val="00CE7C66"/>
    <w:rsid w:val="00D24950"/>
    <w:rsid w:val="00D33932"/>
    <w:rsid w:val="00D450C9"/>
    <w:rsid w:val="00D54241"/>
    <w:rsid w:val="00D74B6F"/>
    <w:rsid w:val="00D74CC4"/>
    <w:rsid w:val="00D75DB3"/>
    <w:rsid w:val="00D76868"/>
    <w:rsid w:val="00D80553"/>
    <w:rsid w:val="00DE0D3D"/>
    <w:rsid w:val="00E01B9C"/>
    <w:rsid w:val="00E42162"/>
    <w:rsid w:val="00E6279A"/>
    <w:rsid w:val="00E67A79"/>
    <w:rsid w:val="00E8656A"/>
    <w:rsid w:val="00EC1545"/>
    <w:rsid w:val="00ED22A7"/>
    <w:rsid w:val="00EF6DE3"/>
    <w:rsid w:val="00F00E2C"/>
    <w:rsid w:val="00F32299"/>
    <w:rsid w:val="00F40F0E"/>
    <w:rsid w:val="00F42AF2"/>
    <w:rsid w:val="00F45647"/>
    <w:rsid w:val="00F456EB"/>
    <w:rsid w:val="00F53BEA"/>
    <w:rsid w:val="00F606D6"/>
    <w:rsid w:val="00F713CE"/>
    <w:rsid w:val="00F71AAE"/>
    <w:rsid w:val="00F94B56"/>
    <w:rsid w:val="00FB41A7"/>
    <w:rsid w:val="00FC4B9B"/>
    <w:rsid w:val="00FF741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4FEE"/>
  <w15:chartTrackingRefBased/>
  <w15:docId w15:val="{F2464DFB-C30A-4E22-BF49-095AAA7D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A7"/>
    <w:pPr>
      <w:overflowPunct w:val="0"/>
      <w:autoSpaceDE w:val="0"/>
      <w:autoSpaceDN w:val="0"/>
      <w:adjustRightInd w:val="0"/>
      <w:spacing w:before="60" w:after="60"/>
      <w:textAlignment w:val="baseline"/>
    </w:pPr>
    <w:rPr>
      <w:rFonts w:ascii="Arial MT" w:hAnsi="Arial MT"/>
      <w:lang w:val="en-US" w:eastAsia="en-US"/>
    </w:rPr>
  </w:style>
  <w:style w:type="paragraph" w:styleId="Heading1">
    <w:name w:val="heading 1"/>
    <w:basedOn w:val="Normal"/>
    <w:next w:val="Normal"/>
    <w:link w:val="Heading1Char"/>
    <w:uiPriority w:val="99"/>
    <w:qFormat/>
    <w:rsid w:val="00A656A7"/>
    <w:pPr>
      <w:keepNext/>
      <w:spacing w:before="24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62E9"/>
    <w:rPr>
      <w:rFonts w:ascii="Calibri" w:eastAsia="Times New Roman" w:hAnsi="Calibri" w:cs="Times New Roman"/>
      <w:b/>
      <w:bCs/>
      <w:kern w:val="32"/>
      <w:sz w:val="32"/>
      <w:szCs w:val="32"/>
    </w:rPr>
  </w:style>
  <w:style w:type="paragraph" w:styleId="Footer">
    <w:name w:val="footer"/>
    <w:basedOn w:val="Normal"/>
    <w:link w:val="FooterChar"/>
    <w:uiPriority w:val="99"/>
    <w:rsid w:val="00A656A7"/>
    <w:pPr>
      <w:tabs>
        <w:tab w:val="center" w:pos="4153"/>
        <w:tab w:val="right" w:pos="8306"/>
      </w:tabs>
    </w:pPr>
  </w:style>
  <w:style w:type="character" w:customStyle="1" w:styleId="FooterChar">
    <w:name w:val="Footer Char"/>
    <w:link w:val="Footer"/>
    <w:uiPriority w:val="99"/>
    <w:rsid w:val="00C462E9"/>
    <w:rPr>
      <w:rFonts w:ascii="Arial MT" w:hAnsi="Arial MT"/>
    </w:rPr>
  </w:style>
  <w:style w:type="paragraph" w:styleId="Header">
    <w:name w:val="header"/>
    <w:basedOn w:val="Normal"/>
    <w:link w:val="HeaderChar"/>
    <w:uiPriority w:val="99"/>
    <w:rsid w:val="00A656A7"/>
    <w:pPr>
      <w:tabs>
        <w:tab w:val="center" w:pos="4320"/>
        <w:tab w:val="right" w:pos="8640"/>
        <w:tab w:val="right" w:pos="9000"/>
      </w:tabs>
      <w:spacing w:before="0" w:after="0"/>
    </w:pPr>
  </w:style>
  <w:style w:type="character" w:customStyle="1" w:styleId="HeaderChar">
    <w:name w:val="Header Char"/>
    <w:link w:val="Header"/>
    <w:uiPriority w:val="99"/>
    <w:rsid w:val="00C462E9"/>
    <w:rPr>
      <w:rFonts w:ascii="Arial MT" w:hAnsi="Arial MT"/>
    </w:rPr>
  </w:style>
  <w:style w:type="paragraph" w:styleId="Title">
    <w:name w:val="Title"/>
    <w:basedOn w:val="Heading1"/>
    <w:link w:val="TitleChar"/>
    <w:uiPriority w:val="99"/>
    <w:qFormat/>
    <w:rsid w:val="00A656A7"/>
    <w:pPr>
      <w:keepNext w:val="0"/>
      <w:spacing w:before="0" w:after="0"/>
      <w:outlineLvl w:val="9"/>
    </w:pPr>
    <w:rPr>
      <w:rFonts w:ascii="Arial MT" w:hAnsi="Arial MT" w:cs="Times New Roman"/>
      <w:bCs w:val="0"/>
      <w:kern w:val="0"/>
      <w:sz w:val="24"/>
      <w:szCs w:val="20"/>
    </w:rPr>
  </w:style>
  <w:style w:type="character" w:customStyle="1" w:styleId="TitleChar">
    <w:name w:val="Title Char"/>
    <w:link w:val="Title"/>
    <w:uiPriority w:val="10"/>
    <w:rsid w:val="00C462E9"/>
    <w:rPr>
      <w:rFonts w:ascii="Calibri" w:eastAsia="Times New Roman" w:hAnsi="Calibri" w:cs="Times New Roman"/>
      <w:b/>
      <w:bCs/>
      <w:kern w:val="28"/>
      <w:sz w:val="32"/>
      <w:szCs w:val="32"/>
    </w:rPr>
  </w:style>
  <w:style w:type="character" w:styleId="PageNumber">
    <w:name w:val="page number"/>
    <w:uiPriority w:val="99"/>
    <w:rsid w:val="00A656A7"/>
    <w:rPr>
      <w:rFonts w:cs="Times New Roman"/>
    </w:rPr>
  </w:style>
  <w:style w:type="paragraph" w:styleId="Subtitle">
    <w:name w:val="Subtitle"/>
    <w:basedOn w:val="Normal"/>
    <w:link w:val="SubtitleChar"/>
    <w:uiPriority w:val="99"/>
    <w:qFormat/>
    <w:rsid w:val="00A656A7"/>
    <w:pPr>
      <w:jc w:val="center"/>
    </w:pPr>
    <w:rPr>
      <w:b/>
      <w:sz w:val="44"/>
      <w:bdr w:val="single" w:sz="4" w:space="0" w:color="auto"/>
    </w:rPr>
  </w:style>
  <w:style w:type="character" w:customStyle="1" w:styleId="SubtitleChar">
    <w:name w:val="Subtitle Char"/>
    <w:link w:val="Subtitle"/>
    <w:uiPriority w:val="11"/>
    <w:rsid w:val="00C462E9"/>
    <w:rPr>
      <w:rFonts w:ascii="Calibri" w:eastAsia="Times New Roman" w:hAnsi="Calibri" w:cs="Times New Roman"/>
      <w:sz w:val="24"/>
      <w:szCs w:val="24"/>
    </w:rPr>
  </w:style>
  <w:style w:type="character" w:styleId="Hyperlink">
    <w:name w:val="Hyperlink"/>
    <w:uiPriority w:val="99"/>
    <w:rsid w:val="00A656A7"/>
    <w:rPr>
      <w:rFonts w:cs="Times New Roman"/>
      <w:color w:val="0000FF"/>
      <w:u w:val="single"/>
    </w:rPr>
  </w:style>
  <w:style w:type="paragraph" w:styleId="BalloonText">
    <w:name w:val="Balloon Text"/>
    <w:basedOn w:val="Normal"/>
    <w:link w:val="BalloonTextChar"/>
    <w:uiPriority w:val="99"/>
    <w:semiHidden/>
    <w:rsid w:val="00E46578"/>
    <w:rPr>
      <w:rFonts w:ascii="Tahoma" w:hAnsi="Tahoma" w:cs="Tahoma"/>
      <w:sz w:val="16"/>
      <w:szCs w:val="16"/>
    </w:rPr>
  </w:style>
  <w:style w:type="character" w:customStyle="1" w:styleId="BalloonTextChar">
    <w:name w:val="Balloon Text Char"/>
    <w:link w:val="BalloonText"/>
    <w:uiPriority w:val="99"/>
    <w:semiHidden/>
    <w:rsid w:val="00C462E9"/>
    <w:rPr>
      <w:rFonts w:ascii="Lucida Grande" w:hAnsi="Lucida Grande"/>
      <w:sz w:val="18"/>
      <w:szCs w:val="18"/>
    </w:rPr>
  </w:style>
  <w:style w:type="character" w:customStyle="1" w:styleId="UnresolvedMention1">
    <w:name w:val="Unresolved Mention1"/>
    <w:uiPriority w:val="99"/>
    <w:semiHidden/>
    <w:unhideWhenUsed/>
    <w:rsid w:val="00D76868"/>
    <w:rPr>
      <w:color w:val="605E5C"/>
      <w:shd w:val="clear" w:color="auto" w:fill="E1DFDD"/>
    </w:rPr>
  </w:style>
  <w:style w:type="paragraph" w:customStyle="1" w:styleId="TableParagraph">
    <w:name w:val="Table Paragraph"/>
    <w:basedOn w:val="Normal"/>
    <w:uiPriority w:val="1"/>
    <w:qFormat/>
    <w:rsid w:val="008859EF"/>
    <w:pPr>
      <w:widowControl w:val="0"/>
      <w:overflowPunct/>
      <w:adjustRightInd/>
      <w:spacing w:before="0" w:after="0"/>
      <w:ind w:left="107"/>
      <w:textAlignment w:val="auto"/>
    </w:pPr>
    <w:rPr>
      <w:rFonts w:ascii="Tahoma" w:eastAsia="Tahoma" w:hAnsi="Tahoma" w:cs="Tahoma"/>
      <w:sz w:val="22"/>
      <w:szCs w:val="22"/>
      <w:lang w:val="en-GB" w:eastAsia="en-GB" w:bidi="en-GB"/>
    </w:rPr>
  </w:style>
  <w:style w:type="paragraph" w:styleId="ListParagraph">
    <w:name w:val="List Paragraph"/>
    <w:basedOn w:val="Normal"/>
    <w:uiPriority w:val="34"/>
    <w:qFormat/>
    <w:rsid w:val="00F32299"/>
    <w:pPr>
      <w:ind w:left="720"/>
      <w:contextualSpacing/>
    </w:pPr>
  </w:style>
  <w:style w:type="character" w:styleId="FollowedHyperlink">
    <w:name w:val="FollowedHyperlink"/>
    <w:basedOn w:val="DefaultParagraphFont"/>
    <w:uiPriority w:val="99"/>
    <w:semiHidden/>
    <w:unhideWhenUsed/>
    <w:rsid w:val="005013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92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hse.gov.uk/toolbox/manua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se.gov.uk/pubns/indg401.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Bridgwater College</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dunn</dc:creator>
  <cp:keywords/>
  <cp:lastModifiedBy>Mike Powell</cp:lastModifiedBy>
  <cp:revision>31</cp:revision>
  <cp:lastPrinted>2025-09-15T14:58:00Z</cp:lastPrinted>
  <dcterms:created xsi:type="dcterms:W3CDTF">2024-07-09T15:47:00Z</dcterms:created>
  <dcterms:modified xsi:type="dcterms:W3CDTF">2025-09-16T15:20:00Z</dcterms:modified>
</cp:coreProperties>
</file>